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7E5" w:rsidRDefault="006047E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8"/>
        <w:gridCol w:w="7862"/>
      </w:tblGrid>
      <w:tr w:rsidR="00DF3C4A" w:rsidTr="00A51A8E">
        <w:trPr>
          <w:trHeight w:val="13760"/>
        </w:trPr>
        <w:tc>
          <w:tcPr>
            <w:tcW w:w="2988" w:type="dxa"/>
          </w:tcPr>
          <w:p w:rsidR="006047E5" w:rsidRDefault="006047E5" w:rsidP="00170C31">
            <w:pPr>
              <w:jc w:val="center"/>
              <w:rPr>
                <w:rFonts w:ascii="Adobe Caslon Pro" w:hAnsi="Adobe Caslon Pro"/>
                <w:sz w:val="22"/>
                <w:szCs w:val="22"/>
              </w:rPr>
            </w:pPr>
          </w:p>
          <w:p w:rsidR="008B284F" w:rsidRPr="006047E5" w:rsidRDefault="00170C31" w:rsidP="00170C31">
            <w:pPr>
              <w:jc w:val="center"/>
              <w:rPr>
                <w:rFonts w:ascii="Andale Mono" w:hAnsi="Andale Mono"/>
                <w:b/>
              </w:rPr>
            </w:pPr>
            <w:r w:rsidRPr="006047E5">
              <w:rPr>
                <w:rFonts w:ascii="Andale Mono" w:hAnsi="Andale Mono"/>
                <w:b/>
              </w:rPr>
              <w:t>Committee Membership</w:t>
            </w:r>
          </w:p>
          <w:p w:rsidR="00170C31" w:rsidRPr="006047E5" w:rsidRDefault="00170C31" w:rsidP="00170C31">
            <w:pPr>
              <w:jc w:val="center"/>
              <w:rPr>
                <w:rFonts w:ascii="Adobe Caslon Pro" w:hAnsi="Adobe Caslon Pro"/>
                <w:sz w:val="22"/>
                <w:szCs w:val="22"/>
              </w:rPr>
            </w:pPr>
          </w:p>
          <w:p w:rsidR="00170C31" w:rsidRPr="00B52620" w:rsidRDefault="00170C31" w:rsidP="00170C31">
            <w:pPr>
              <w:jc w:val="center"/>
              <w:rPr>
                <w:rFonts w:ascii="Adobe Caslon Pro" w:hAnsi="Adobe Caslon Pro"/>
                <w:sz w:val="16"/>
                <w:szCs w:val="16"/>
              </w:rPr>
            </w:pPr>
            <w:r w:rsidRPr="00B52620">
              <w:rPr>
                <w:rFonts w:ascii="Adobe Caslon Pro" w:hAnsi="Adobe Caslon Pro"/>
                <w:sz w:val="16"/>
                <w:szCs w:val="16"/>
              </w:rPr>
              <w:t>Jason Beardsley</w:t>
            </w:r>
          </w:p>
          <w:p w:rsidR="00170C31" w:rsidRPr="00B52620" w:rsidRDefault="00170C31" w:rsidP="00170C31">
            <w:pPr>
              <w:jc w:val="center"/>
              <w:rPr>
                <w:rFonts w:ascii="Adobe Caslon Pro" w:hAnsi="Adobe Caslon Pro"/>
                <w:sz w:val="16"/>
                <w:szCs w:val="16"/>
              </w:rPr>
            </w:pPr>
            <w:r w:rsidRPr="00B52620">
              <w:rPr>
                <w:rFonts w:ascii="Adobe Caslon Pro" w:hAnsi="Adobe Caslon Pro"/>
                <w:sz w:val="16"/>
                <w:szCs w:val="16"/>
              </w:rPr>
              <w:t>Chair</w:t>
            </w:r>
          </w:p>
          <w:p w:rsidR="00170C31" w:rsidRPr="00B52620" w:rsidRDefault="00170C31" w:rsidP="00170C31">
            <w:pPr>
              <w:jc w:val="center"/>
              <w:rPr>
                <w:rFonts w:ascii="Adobe Caslon Pro" w:hAnsi="Adobe Caslon Pro"/>
                <w:sz w:val="16"/>
                <w:szCs w:val="16"/>
              </w:rPr>
            </w:pPr>
            <w:r w:rsidRPr="00B52620">
              <w:rPr>
                <w:rFonts w:ascii="Adobe Caslon Pro" w:hAnsi="Adobe Caslon Pro"/>
                <w:sz w:val="16"/>
                <w:szCs w:val="16"/>
              </w:rPr>
              <w:t>Professor, English</w:t>
            </w:r>
          </w:p>
          <w:p w:rsidR="009146E9" w:rsidRPr="00B52620" w:rsidRDefault="009146E9" w:rsidP="00170C31">
            <w:pPr>
              <w:jc w:val="center"/>
              <w:rPr>
                <w:rFonts w:ascii="Adobe Caslon Pro" w:hAnsi="Adobe Caslon Pro"/>
                <w:sz w:val="16"/>
                <w:szCs w:val="16"/>
              </w:rPr>
            </w:pPr>
            <w:r w:rsidRPr="00B52620">
              <w:rPr>
                <w:rFonts w:ascii="Adobe Caslon Pro" w:hAnsi="Adobe Caslon Pro"/>
                <w:sz w:val="16"/>
                <w:szCs w:val="16"/>
              </w:rPr>
              <w:t>310-434-8054</w:t>
            </w:r>
          </w:p>
          <w:p w:rsidR="00170C31" w:rsidRPr="00B52620" w:rsidRDefault="00170C31" w:rsidP="00170C31">
            <w:pPr>
              <w:jc w:val="center"/>
              <w:rPr>
                <w:rFonts w:ascii="Adobe Caslon Pro" w:hAnsi="Adobe Caslon Pro"/>
                <w:sz w:val="16"/>
                <w:szCs w:val="16"/>
              </w:rPr>
            </w:pPr>
          </w:p>
          <w:p w:rsidR="00170C31" w:rsidRPr="00B52620" w:rsidRDefault="00F63228" w:rsidP="00170C31">
            <w:pPr>
              <w:jc w:val="center"/>
              <w:rPr>
                <w:rFonts w:ascii="Adobe Caslon Pro" w:hAnsi="Adobe Caslon Pro"/>
                <w:sz w:val="16"/>
                <w:szCs w:val="16"/>
              </w:rPr>
            </w:pPr>
            <w:r>
              <w:rPr>
                <w:rFonts w:ascii="Adobe Caslon Pro" w:hAnsi="Adobe Caslon Pro"/>
                <w:sz w:val="16"/>
                <w:szCs w:val="16"/>
              </w:rPr>
              <w:t xml:space="preserve">Fabienne </w:t>
            </w:r>
            <w:proofErr w:type="spellStart"/>
            <w:r>
              <w:rPr>
                <w:rFonts w:ascii="Adobe Caslon Pro" w:hAnsi="Adobe Caslon Pro"/>
                <w:sz w:val="16"/>
                <w:szCs w:val="16"/>
              </w:rPr>
              <w:t>Chauderlot</w:t>
            </w:r>
            <w:proofErr w:type="spellEnd"/>
          </w:p>
          <w:p w:rsidR="00170C31" w:rsidRPr="00B52620" w:rsidRDefault="00170C31" w:rsidP="00170C31">
            <w:pPr>
              <w:jc w:val="center"/>
              <w:rPr>
                <w:rFonts w:ascii="Adobe Caslon Pro" w:hAnsi="Adobe Caslon Pro"/>
                <w:sz w:val="16"/>
                <w:szCs w:val="16"/>
              </w:rPr>
            </w:pPr>
            <w:r w:rsidRPr="00B52620">
              <w:rPr>
                <w:rFonts w:ascii="Adobe Caslon Pro" w:hAnsi="Adobe Caslon Pro"/>
                <w:sz w:val="16"/>
                <w:szCs w:val="16"/>
              </w:rPr>
              <w:t>Vice Chair</w:t>
            </w:r>
          </w:p>
          <w:p w:rsidR="00D723DD" w:rsidRDefault="005855E8" w:rsidP="00170C31">
            <w:pPr>
              <w:jc w:val="center"/>
              <w:rPr>
                <w:rFonts w:ascii="Adobe Caslon Pro" w:hAnsi="Adobe Caslon Pro"/>
                <w:sz w:val="16"/>
                <w:szCs w:val="16"/>
              </w:rPr>
            </w:pPr>
            <w:r>
              <w:rPr>
                <w:rFonts w:ascii="Adobe Caslon Pro" w:hAnsi="Adobe Caslon Pro"/>
                <w:sz w:val="16"/>
                <w:szCs w:val="16"/>
              </w:rPr>
              <w:t xml:space="preserve"> </w:t>
            </w:r>
            <w:r w:rsidR="009146E9" w:rsidRPr="00B52620">
              <w:rPr>
                <w:rFonts w:ascii="Adobe Caslon Pro" w:hAnsi="Adobe Caslon Pro"/>
                <w:sz w:val="16"/>
                <w:szCs w:val="16"/>
              </w:rPr>
              <w:t xml:space="preserve">Dean, </w:t>
            </w:r>
          </w:p>
          <w:p w:rsidR="009146E9" w:rsidRPr="00B52620" w:rsidRDefault="005855E8" w:rsidP="00170C31">
            <w:pPr>
              <w:jc w:val="center"/>
              <w:rPr>
                <w:rFonts w:ascii="Adobe Caslon Pro" w:hAnsi="Adobe Caslon Pro"/>
                <w:sz w:val="16"/>
                <w:szCs w:val="16"/>
              </w:rPr>
            </w:pPr>
            <w:r>
              <w:rPr>
                <w:rFonts w:ascii="Adobe Caslon Pro" w:hAnsi="Adobe Caslon Pro"/>
                <w:sz w:val="16"/>
                <w:szCs w:val="16"/>
              </w:rPr>
              <w:t>Learning Resources</w:t>
            </w:r>
          </w:p>
          <w:p w:rsidR="009146E9" w:rsidRPr="00B52620" w:rsidRDefault="009146E9" w:rsidP="00170C31">
            <w:pPr>
              <w:jc w:val="center"/>
              <w:rPr>
                <w:rFonts w:ascii="Adobe Caslon Pro" w:hAnsi="Adobe Caslon Pro"/>
                <w:sz w:val="16"/>
                <w:szCs w:val="16"/>
              </w:rPr>
            </w:pPr>
            <w:r w:rsidRPr="00B52620">
              <w:rPr>
                <w:rFonts w:ascii="Adobe Caslon Pro" w:hAnsi="Adobe Caslon Pro"/>
                <w:sz w:val="16"/>
                <w:szCs w:val="16"/>
              </w:rPr>
              <w:t>310-434-4692</w:t>
            </w:r>
          </w:p>
          <w:p w:rsidR="0038432C" w:rsidRPr="006047E5" w:rsidRDefault="0038432C" w:rsidP="00170C31">
            <w:pPr>
              <w:jc w:val="center"/>
              <w:rPr>
                <w:rFonts w:ascii="Adobe Caslon Pro" w:hAnsi="Adobe Caslon Pro"/>
                <w:sz w:val="22"/>
                <w:szCs w:val="22"/>
              </w:rPr>
            </w:pPr>
          </w:p>
          <w:p w:rsidR="0038432C" w:rsidRPr="006047E5" w:rsidRDefault="0038432C" w:rsidP="00170C31">
            <w:pPr>
              <w:jc w:val="center"/>
              <w:rPr>
                <w:rFonts w:ascii="Andale Mono" w:hAnsi="Andale Mono"/>
                <w:b/>
              </w:rPr>
            </w:pPr>
            <w:r w:rsidRPr="006047E5">
              <w:rPr>
                <w:rFonts w:ascii="Andale Mono" w:hAnsi="Andale Mono"/>
                <w:b/>
              </w:rPr>
              <w:t>Members</w:t>
            </w:r>
          </w:p>
          <w:p w:rsidR="0038432C" w:rsidRPr="006047E5" w:rsidRDefault="0038432C" w:rsidP="00170C31">
            <w:pPr>
              <w:jc w:val="center"/>
              <w:rPr>
                <w:rFonts w:ascii="Adobe Caslon Pro" w:hAnsi="Adobe Caslon Pro"/>
                <w:sz w:val="22"/>
                <w:szCs w:val="22"/>
              </w:rPr>
            </w:pPr>
          </w:p>
          <w:p w:rsidR="008C5A90" w:rsidRPr="00B52620" w:rsidRDefault="008C5A90" w:rsidP="008C5A90">
            <w:pPr>
              <w:jc w:val="center"/>
              <w:rPr>
                <w:rFonts w:ascii="Adobe Caslon Pro" w:hAnsi="Adobe Caslon Pro"/>
                <w:sz w:val="16"/>
                <w:szCs w:val="16"/>
              </w:rPr>
            </w:pPr>
            <w:r>
              <w:rPr>
                <w:rFonts w:ascii="Adobe Caslon Pro" w:hAnsi="Adobe Caslon Pro"/>
                <w:sz w:val="16"/>
                <w:szCs w:val="16"/>
              </w:rPr>
              <w:t xml:space="preserve">Wendi </w:t>
            </w:r>
            <w:proofErr w:type="spellStart"/>
            <w:r>
              <w:rPr>
                <w:rFonts w:ascii="Adobe Caslon Pro" w:hAnsi="Adobe Caslon Pro"/>
                <w:sz w:val="16"/>
                <w:szCs w:val="16"/>
              </w:rPr>
              <w:t>DeMorst</w:t>
            </w:r>
            <w:proofErr w:type="spellEnd"/>
          </w:p>
          <w:p w:rsidR="008C5A90" w:rsidRDefault="008C5A90" w:rsidP="008C5A90">
            <w:pPr>
              <w:jc w:val="center"/>
              <w:rPr>
                <w:rFonts w:ascii="Adobe Caslon Pro" w:hAnsi="Adobe Caslon Pro"/>
                <w:sz w:val="16"/>
                <w:szCs w:val="16"/>
              </w:rPr>
            </w:pPr>
            <w:r>
              <w:rPr>
                <w:rFonts w:ascii="Adobe Caslon Pro" w:hAnsi="Adobe Caslon Pro"/>
                <w:sz w:val="16"/>
                <w:szCs w:val="16"/>
              </w:rPr>
              <w:t>Director,</w:t>
            </w:r>
          </w:p>
          <w:p w:rsidR="008C5A90" w:rsidRDefault="008C5A90" w:rsidP="008C5A90">
            <w:pPr>
              <w:jc w:val="center"/>
              <w:rPr>
                <w:rFonts w:ascii="Adobe Caslon Pro" w:hAnsi="Adobe Caslon Pro"/>
                <w:sz w:val="16"/>
                <w:szCs w:val="16"/>
              </w:rPr>
            </w:pPr>
            <w:r>
              <w:rPr>
                <w:rFonts w:ascii="Adobe Caslon Pro" w:hAnsi="Adobe Caslon Pro"/>
                <w:sz w:val="16"/>
                <w:szCs w:val="16"/>
              </w:rPr>
              <w:t>Supplemental Instruction</w:t>
            </w:r>
          </w:p>
          <w:p w:rsidR="008C5A90" w:rsidRDefault="008C5A90" w:rsidP="008C5A90">
            <w:pPr>
              <w:jc w:val="center"/>
              <w:rPr>
                <w:rFonts w:ascii="Adobe Caslon Pro" w:hAnsi="Adobe Caslon Pro"/>
                <w:sz w:val="16"/>
                <w:szCs w:val="16"/>
              </w:rPr>
            </w:pPr>
            <w:r>
              <w:rPr>
                <w:rFonts w:ascii="Adobe Caslon Pro" w:hAnsi="Adobe Caslon Pro"/>
                <w:sz w:val="16"/>
                <w:szCs w:val="16"/>
              </w:rPr>
              <w:t>And Tutoring</w:t>
            </w:r>
          </w:p>
          <w:p w:rsidR="008C5A90" w:rsidRDefault="008C5A90" w:rsidP="00491381">
            <w:pPr>
              <w:rPr>
                <w:rFonts w:ascii="Adobe Caslon Pro" w:hAnsi="Adobe Caslon Pro"/>
                <w:sz w:val="16"/>
                <w:szCs w:val="16"/>
              </w:rPr>
            </w:pPr>
          </w:p>
          <w:p w:rsidR="0038432C" w:rsidRDefault="00713A21" w:rsidP="00170C31">
            <w:pPr>
              <w:jc w:val="center"/>
              <w:rPr>
                <w:rFonts w:ascii="Adobe Caslon Pro" w:hAnsi="Adobe Caslon Pro"/>
                <w:sz w:val="16"/>
                <w:szCs w:val="16"/>
              </w:rPr>
            </w:pPr>
            <w:r>
              <w:rPr>
                <w:rFonts w:ascii="Adobe Caslon Pro" w:hAnsi="Adobe Caslon Pro"/>
                <w:sz w:val="16"/>
                <w:szCs w:val="16"/>
              </w:rPr>
              <w:t>Stephanie Lewis,</w:t>
            </w:r>
          </w:p>
          <w:p w:rsidR="00713A21" w:rsidRPr="00B52620" w:rsidRDefault="00F873D3" w:rsidP="00170C31">
            <w:pPr>
              <w:jc w:val="center"/>
              <w:rPr>
                <w:rFonts w:ascii="Adobe Caslon Pro" w:hAnsi="Adobe Caslon Pro"/>
                <w:sz w:val="16"/>
                <w:szCs w:val="16"/>
              </w:rPr>
            </w:pPr>
            <w:r>
              <w:rPr>
                <w:rFonts w:ascii="Adobe Caslon Pro" w:hAnsi="Adobe Caslon Pro"/>
                <w:sz w:val="16"/>
                <w:szCs w:val="16"/>
              </w:rPr>
              <w:t>Faculty, Disabled Students Center</w:t>
            </w:r>
          </w:p>
          <w:p w:rsidR="00942E92" w:rsidRPr="00B52620" w:rsidRDefault="00942E92" w:rsidP="00475D29">
            <w:pPr>
              <w:rPr>
                <w:rFonts w:ascii="Adobe Caslon Pro" w:hAnsi="Adobe Caslon Pro"/>
                <w:sz w:val="16"/>
                <w:szCs w:val="16"/>
              </w:rPr>
            </w:pPr>
          </w:p>
          <w:p w:rsidR="004C6F8D" w:rsidRDefault="004C6F8D" w:rsidP="00170C31">
            <w:pPr>
              <w:jc w:val="center"/>
              <w:rPr>
                <w:rFonts w:ascii="Adobe Caslon Pro" w:hAnsi="Adobe Caslon Pro"/>
                <w:sz w:val="16"/>
                <w:szCs w:val="16"/>
              </w:rPr>
            </w:pPr>
            <w:r>
              <w:rPr>
                <w:rFonts w:ascii="Adobe Caslon Pro" w:hAnsi="Adobe Caslon Pro"/>
                <w:sz w:val="16"/>
                <w:szCs w:val="16"/>
              </w:rPr>
              <w:t xml:space="preserve">Eleni </w:t>
            </w:r>
            <w:proofErr w:type="spellStart"/>
            <w:r>
              <w:rPr>
                <w:rFonts w:ascii="Adobe Caslon Pro" w:hAnsi="Adobe Caslon Pro"/>
                <w:sz w:val="16"/>
                <w:szCs w:val="16"/>
              </w:rPr>
              <w:t>Hioureas</w:t>
            </w:r>
            <w:proofErr w:type="spellEnd"/>
          </w:p>
          <w:p w:rsidR="004C6F8D" w:rsidRDefault="004C6F8D" w:rsidP="00170C31">
            <w:pPr>
              <w:jc w:val="center"/>
              <w:rPr>
                <w:rFonts w:ascii="Adobe Caslon Pro" w:hAnsi="Adobe Caslon Pro"/>
                <w:sz w:val="16"/>
                <w:szCs w:val="16"/>
              </w:rPr>
            </w:pPr>
            <w:r>
              <w:rPr>
                <w:rFonts w:ascii="Adobe Caslon Pro" w:hAnsi="Adobe Caslon Pro"/>
                <w:sz w:val="16"/>
                <w:szCs w:val="16"/>
              </w:rPr>
              <w:t>Vice Chair, English</w:t>
            </w:r>
          </w:p>
          <w:p w:rsidR="004C6F8D" w:rsidRDefault="004C6F8D" w:rsidP="00170C31">
            <w:pPr>
              <w:jc w:val="center"/>
              <w:rPr>
                <w:rFonts w:ascii="Adobe Caslon Pro" w:hAnsi="Adobe Caslon Pro"/>
                <w:sz w:val="16"/>
                <w:szCs w:val="16"/>
              </w:rPr>
            </w:pPr>
          </w:p>
          <w:p w:rsidR="0038432C" w:rsidRPr="00B52620" w:rsidRDefault="008C5A90" w:rsidP="00170C31">
            <w:pPr>
              <w:jc w:val="center"/>
              <w:rPr>
                <w:rFonts w:ascii="Adobe Caslon Pro" w:hAnsi="Adobe Caslon Pro"/>
                <w:sz w:val="16"/>
                <w:szCs w:val="16"/>
              </w:rPr>
            </w:pPr>
            <w:r>
              <w:rPr>
                <w:rFonts w:ascii="Adobe Caslon Pro" w:hAnsi="Adobe Caslon Pro"/>
                <w:sz w:val="16"/>
                <w:szCs w:val="16"/>
              </w:rPr>
              <w:t>Elisa Meyer</w:t>
            </w:r>
          </w:p>
          <w:p w:rsidR="0038432C" w:rsidRDefault="0038432C" w:rsidP="00170C31">
            <w:pPr>
              <w:jc w:val="center"/>
              <w:rPr>
                <w:rFonts w:ascii="Adobe Caslon Pro" w:hAnsi="Adobe Caslon Pro"/>
                <w:sz w:val="16"/>
                <w:szCs w:val="16"/>
              </w:rPr>
            </w:pPr>
            <w:r w:rsidRPr="00B52620">
              <w:rPr>
                <w:rFonts w:ascii="Adobe Caslon Pro" w:hAnsi="Adobe Caslon Pro"/>
                <w:sz w:val="16"/>
                <w:szCs w:val="16"/>
              </w:rPr>
              <w:t>Professor, English</w:t>
            </w:r>
          </w:p>
          <w:p w:rsidR="00A772B2" w:rsidRDefault="00A772B2" w:rsidP="00170C31">
            <w:pPr>
              <w:jc w:val="center"/>
              <w:rPr>
                <w:rFonts w:ascii="Adobe Caslon Pro" w:hAnsi="Adobe Caslon Pro"/>
                <w:sz w:val="16"/>
                <w:szCs w:val="16"/>
              </w:rPr>
            </w:pPr>
          </w:p>
          <w:p w:rsidR="00A772B2" w:rsidRDefault="00A772B2" w:rsidP="00170C31">
            <w:pPr>
              <w:jc w:val="center"/>
              <w:rPr>
                <w:rFonts w:ascii="Adobe Caslon Pro" w:hAnsi="Adobe Caslon Pro"/>
                <w:sz w:val="16"/>
                <w:szCs w:val="16"/>
              </w:rPr>
            </w:pPr>
            <w:r>
              <w:rPr>
                <w:rFonts w:ascii="Adobe Caslon Pro" w:hAnsi="Adobe Caslon Pro"/>
                <w:sz w:val="16"/>
                <w:szCs w:val="16"/>
              </w:rPr>
              <w:t>Gary Todd</w:t>
            </w:r>
          </w:p>
          <w:p w:rsidR="00A772B2" w:rsidRDefault="00A772B2" w:rsidP="00170C31">
            <w:pPr>
              <w:jc w:val="center"/>
              <w:rPr>
                <w:rFonts w:ascii="Adobe Caslon Pro" w:hAnsi="Adobe Caslon Pro"/>
                <w:sz w:val="16"/>
                <w:szCs w:val="16"/>
              </w:rPr>
            </w:pPr>
            <w:r>
              <w:rPr>
                <w:rFonts w:ascii="Adobe Caslon Pro" w:hAnsi="Adobe Caslon Pro"/>
                <w:sz w:val="16"/>
                <w:szCs w:val="16"/>
              </w:rPr>
              <w:t>Professor, English</w:t>
            </w:r>
          </w:p>
          <w:p w:rsidR="00EC05EE" w:rsidRDefault="00EC05EE" w:rsidP="00D93E92"/>
          <w:p w:rsidR="005515F0" w:rsidRPr="00EC05EE" w:rsidRDefault="00945848" w:rsidP="00170C31">
            <w:pPr>
              <w:jc w:val="center"/>
              <w:rPr>
                <w:rFonts w:ascii="Andale Mono" w:hAnsi="Andale Mono"/>
                <w:b/>
              </w:rPr>
            </w:pPr>
            <w:r>
              <w:rPr>
                <w:rFonts w:ascii="Andale Mono" w:hAnsi="Andale Mono"/>
                <w:b/>
              </w:rPr>
              <w:t>Time and Location</w:t>
            </w:r>
          </w:p>
          <w:p w:rsidR="00EC05EE" w:rsidRDefault="002F3673" w:rsidP="00170C31">
            <w:pPr>
              <w:jc w:val="center"/>
              <w:rPr>
                <w:rFonts w:ascii="Andale Mono" w:hAnsi="Andale Mono"/>
              </w:rPr>
            </w:pPr>
            <w:r>
              <w:rPr>
                <w:rFonts w:ascii="Andale Mono" w:hAnsi="Andale Mono"/>
              </w:rPr>
              <w:t>3:30pm</w:t>
            </w:r>
          </w:p>
          <w:p w:rsidR="002F3673" w:rsidRDefault="00B15403" w:rsidP="00170C31">
            <w:pPr>
              <w:jc w:val="center"/>
              <w:rPr>
                <w:rFonts w:ascii="Andale Mono" w:hAnsi="Andale Mono"/>
              </w:rPr>
            </w:pPr>
            <w:r>
              <w:rPr>
                <w:rFonts w:ascii="Andale Mono" w:hAnsi="Andale Mono"/>
              </w:rPr>
              <w:t>Library Conference</w:t>
            </w:r>
          </w:p>
          <w:p w:rsidR="00945848" w:rsidRDefault="00945848" w:rsidP="008C5A90">
            <w:pPr>
              <w:jc w:val="center"/>
              <w:rPr>
                <w:rFonts w:ascii="Andale Mono" w:hAnsi="Andale Mono"/>
              </w:rPr>
            </w:pPr>
          </w:p>
          <w:p w:rsidR="00945848" w:rsidRPr="00945848" w:rsidRDefault="00945848" w:rsidP="008C5A90">
            <w:pPr>
              <w:jc w:val="center"/>
              <w:rPr>
                <w:rFonts w:ascii="Andale Mono" w:hAnsi="Andale Mono"/>
                <w:b/>
              </w:rPr>
            </w:pPr>
            <w:r w:rsidRPr="00945848">
              <w:rPr>
                <w:rFonts w:ascii="Andale Mono" w:hAnsi="Andale Mono"/>
                <w:b/>
              </w:rPr>
              <w:t>Dates</w:t>
            </w:r>
          </w:p>
          <w:p w:rsidR="00945848" w:rsidRDefault="007F3577" w:rsidP="008C5A90">
            <w:pPr>
              <w:jc w:val="center"/>
              <w:rPr>
                <w:rFonts w:ascii="Andale Mono" w:hAnsi="Andale Mono"/>
              </w:rPr>
            </w:pPr>
            <w:r>
              <w:rPr>
                <w:rFonts w:ascii="Andale Mono" w:hAnsi="Andale Mono"/>
              </w:rPr>
              <w:t>2.27</w:t>
            </w:r>
          </w:p>
          <w:p w:rsidR="007F3577" w:rsidRDefault="007F3577" w:rsidP="008C5A90">
            <w:pPr>
              <w:jc w:val="center"/>
              <w:rPr>
                <w:rFonts w:ascii="Andale Mono" w:hAnsi="Andale Mono"/>
              </w:rPr>
            </w:pPr>
            <w:r>
              <w:rPr>
                <w:rFonts w:ascii="Andale Mono" w:hAnsi="Andale Mono"/>
              </w:rPr>
              <w:t>3.13</w:t>
            </w:r>
          </w:p>
          <w:p w:rsidR="007F3577" w:rsidRDefault="007F3577" w:rsidP="008C5A90">
            <w:pPr>
              <w:jc w:val="center"/>
              <w:rPr>
                <w:rFonts w:ascii="Andale Mono" w:hAnsi="Andale Mono"/>
              </w:rPr>
            </w:pPr>
            <w:r>
              <w:rPr>
                <w:rFonts w:ascii="Andale Mono" w:hAnsi="Andale Mono"/>
              </w:rPr>
              <w:t>3.27</w:t>
            </w:r>
          </w:p>
          <w:p w:rsidR="007F3577" w:rsidRDefault="007F3577" w:rsidP="008C5A90">
            <w:pPr>
              <w:jc w:val="center"/>
              <w:rPr>
                <w:rFonts w:ascii="Andale Mono" w:hAnsi="Andale Mono"/>
              </w:rPr>
            </w:pPr>
            <w:r>
              <w:rPr>
                <w:rFonts w:ascii="Andale Mono" w:hAnsi="Andale Mono"/>
              </w:rPr>
              <w:t>4.17</w:t>
            </w:r>
          </w:p>
          <w:p w:rsidR="007F3577" w:rsidRDefault="007F3577" w:rsidP="008C5A90">
            <w:pPr>
              <w:jc w:val="center"/>
              <w:rPr>
                <w:rFonts w:ascii="Andale Mono" w:hAnsi="Andale Mono"/>
              </w:rPr>
            </w:pPr>
            <w:r>
              <w:rPr>
                <w:rFonts w:ascii="Andale Mono" w:hAnsi="Andale Mono"/>
              </w:rPr>
              <w:t>5.1</w:t>
            </w:r>
          </w:p>
          <w:p w:rsidR="007F3577" w:rsidRDefault="007F3577" w:rsidP="0093159F">
            <w:pPr>
              <w:jc w:val="center"/>
              <w:rPr>
                <w:rFonts w:ascii="Andale Mono" w:hAnsi="Andale Mono"/>
              </w:rPr>
            </w:pPr>
            <w:r>
              <w:rPr>
                <w:rFonts w:ascii="Andale Mono" w:hAnsi="Andale Mono"/>
              </w:rPr>
              <w:t>5.15</w:t>
            </w:r>
          </w:p>
          <w:p w:rsidR="0093159F" w:rsidRDefault="0093159F" w:rsidP="0093159F">
            <w:pPr>
              <w:jc w:val="center"/>
              <w:rPr>
                <w:rFonts w:ascii="Andale Mono" w:hAnsi="Andale Mono"/>
              </w:rPr>
            </w:pPr>
            <w:r>
              <w:rPr>
                <w:rFonts w:ascii="Andale Mono" w:hAnsi="Andale Mono"/>
              </w:rPr>
              <w:t>5.29</w:t>
            </w:r>
          </w:p>
          <w:p w:rsidR="0093159F" w:rsidRDefault="0093159F" w:rsidP="0093159F">
            <w:pPr>
              <w:jc w:val="center"/>
              <w:rPr>
                <w:rFonts w:ascii="Andale Mono" w:hAnsi="Andale Mono"/>
              </w:rPr>
            </w:pPr>
          </w:p>
          <w:p w:rsidR="0093159F" w:rsidRPr="00AC0C4C" w:rsidRDefault="0093159F" w:rsidP="0093159F">
            <w:pPr>
              <w:jc w:val="center"/>
              <w:rPr>
                <w:rFonts w:ascii="Andale Mono" w:hAnsi="Andale Mono"/>
              </w:rPr>
            </w:pPr>
          </w:p>
        </w:tc>
        <w:tc>
          <w:tcPr>
            <w:tcW w:w="8028" w:type="dxa"/>
          </w:tcPr>
          <w:p w:rsidR="00BA45D7" w:rsidRDefault="00BA45D7" w:rsidP="00170C31">
            <w:pPr>
              <w:jc w:val="center"/>
              <w:rPr>
                <w:rFonts w:ascii="Adobe Caslon Pro SmBd" w:hAnsi="Adobe Caslon Pro SmBd"/>
                <w:sz w:val="32"/>
                <w:szCs w:val="32"/>
              </w:rPr>
            </w:pPr>
          </w:p>
          <w:p w:rsidR="00BA45D7" w:rsidRDefault="00BA45D7" w:rsidP="00170C31">
            <w:pPr>
              <w:jc w:val="center"/>
              <w:rPr>
                <w:rFonts w:ascii="Adobe Caslon Pro SmBd" w:hAnsi="Adobe Caslon Pro SmBd"/>
                <w:sz w:val="32"/>
                <w:szCs w:val="32"/>
              </w:rPr>
            </w:pPr>
          </w:p>
          <w:p w:rsidR="00280DBC" w:rsidRPr="00280DBC" w:rsidRDefault="00170C31" w:rsidP="00170C31">
            <w:pPr>
              <w:jc w:val="center"/>
              <w:rPr>
                <w:rFonts w:ascii="Adobe Caslon Pro SmBd" w:hAnsi="Adobe Caslon Pro SmBd"/>
                <w:sz w:val="28"/>
                <w:szCs w:val="28"/>
              </w:rPr>
            </w:pPr>
            <w:r w:rsidRPr="00280DBC">
              <w:rPr>
                <w:rFonts w:ascii="Adobe Caslon Pro SmBd" w:hAnsi="Adobe Caslon Pro SmBd"/>
                <w:sz w:val="28"/>
                <w:szCs w:val="28"/>
              </w:rPr>
              <w:t xml:space="preserve">Joint Academic Senate </w:t>
            </w:r>
          </w:p>
          <w:p w:rsidR="008B284F" w:rsidRPr="00280DBC" w:rsidRDefault="00170C31" w:rsidP="00170C31">
            <w:pPr>
              <w:jc w:val="center"/>
              <w:rPr>
                <w:rFonts w:ascii="Adobe Caslon Pro SmBd" w:hAnsi="Adobe Caslon Pro SmBd"/>
                <w:sz w:val="28"/>
                <w:szCs w:val="28"/>
              </w:rPr>
            </w:pPr>
            <w:r w:rsidRPr="00280DBC">
              <w:rPr>
                <w:rFonts w:ascii="Adobe Caslon Pro SmBd" w:hAnsi="Adobe Caslon Pro SmBd"/>
                <w:sz w:val="28"/>
                <w:szCs w:val="28"/>
              </w:rPr>
              <w:t xml:space="preserve">Student </w:t>
            </w:r>
            <w:r w:rsidR="00280DBC">
              <w:rPr>
                <w:rFonts w:ascii="Adobe Caslon Pro SmBd" w:hAnsi="Adobe Caslon Pro SmBd"/>
                <w:sz w:val="28"/>
                <w:szCs w:val="28"/>
              </w:rPr>
              <w:t>Instructional S</w:t>
            </w:r>
            <w:r w:rsidR="00AC1FDA">
              <w:rPr>
                <w:rFonts w:ascii="Adobe Caslon Pro SmBd" w:hAnsi="Adobe Caslon Pro SmBd"/>
                <w:sz w:val="28"/>
                <w:szCs w:val="28"/>
              </w:rPr>
              <w:t>upport</w:t>
            </w:r>
            <w:r w:rsidR="00280DBC">
              <w:rPr>
                <w:rFonts w:ascii="Adobe Caslon Pro SmBd" w:hAnsi="Adobe Caslon Pro SmBd"/>
                <w:sz w:val="28"/>
                <w:szCs w:val="28"/>
              </w:rPr>
              <w:t xml:space="preserve"> </w:t>
            </w:r>
            <w:r w:rsidRPr="00280DBC">
              <w:rPr>
                <w:rFonts w:ascii="Adobe Caslon Pro SmBd" w:hAnsi="Adobe Caslon Pro SmBd"/>
                <w:sz w:val="28"/>
                <w:szCs w:val="28"/>
              </w:rPr>
              <w:t>Committee</w:t>
            </w:r>
          </w:p>
          <w:p w:rsidR="00170C31" w:rsidRPr="006047E5" w:rsidRDefault="00170C31" w:rsidP="00170C31">
            <w:pPr>
              <w:jc w:val="center"/>
              <w:rPr>
                <w:rFonts w:asciiTheme="majorHAnsi" w:hAnsiTheme="majorHAnsi"/>
              </w:rPr>
            </w:pPr>
            <w:r w:rsidRPr="006047E5">
              <w:rPr>
                <w:rFonts w:asciiTheme="majorHAnsi" w:hAnsiTheme="majorHAnsi"/>
              </w:rPr>
              <w:t>Santa Monica College</w:t>
            </w:r>
          </w:p>
          <w:p w:rsidR="00170C31" w:rsidRDefault="00170C31" w:rsidP="00170C31">
            <w:pPr>
              <w:jc w:val="center"/>
              <w:rPr>
                <w:sz w:val="40"/>
                <w:szCs w:val="40"/>
              </w:rPr>
            </w:pPr>
          </w:p>
          <w:p w:rsidR="00170C31" w:rsidRPr="00BA45D7" w:rsidRDefault="00170C31" w:rsidP="00170C31">
            <w:pPr>
              <w:jc w:val="center"/>
              <w:rPr>
                <w:rFonts w:ascii="Andale Mono" w:hAnsi="Andale Mono"/>
                <w:sz w:val="28"/>
                <w:szCs w:val="28"/>
              </w:rPr>
            </w:pPr>
            <w:r w:rsidRPr="00BA45D7">
              <w:rPr>
                <w:rFonts w:ascii="Andale Mono" w:hAnsi="Andale Mono"/>
                <w:sz w:val="28"/>
                <w:szCs w:val="28"/>
              </w:rPr>
              <w:t>Agenda</w:t>
            </w:r>
          </w:p>
          <w:p w:rsidR="00170C31" w:rsidRPr="00BA45D7" w:rsidRDefault="00804B99" w:rsidP="00170C31">
            <w:pPr>
              <w:jc w:val="center"/>
              <w:rPr>
                <w:rFonts w:ascii="Adobe Caslon Pro" w:hAnsi="Adobe Caslon Pro"/>
                <w:b/>
                <w:sz w:val="28"/>
                <w:szCs w:val="28"/>
              </w:rPr>
            </w:pPr>
            <w:r>
              <w:rPr>
                <w:rFonts w:ascii="Adobe Caslon Pro" w:hAnsi="Adobe Caslon Pro"/>
                <w:b/>
                <w:sz w:val="28"/>
                <w:szCs w:val="28"/>
              </w:rPr>
              <w:t xml:space="preserve">Monday, </w:t>
            </w:r>
            <w:r w:rsidR="00491381">
              <w:rPr>
                <w:rFonts w:ascii="Adobe Caslon Pro" w:hAnsi="Adobe Caslon Pro"/>
                <w:b/>
                <w:sz w:val="28"/>
                <w:szCs w:val="28"/>
              </w:rPr>
              <w:t>March 13</w:t>
            </w:r>
            <w:r w:rsidR="00F309F3">
              <w:rPr>
                <w:rFonts w:ascii="Adobe Caslon Pro" w:hAnsi="Adobe Caslon Pro"/>
                <w:b/>
                <w:sz w:val="28"/>
                <w:szCs w:val="28"/>
              </w:rPr>
              <w:t>,</w:t>
            </w:r>
            <w:r w:rsidR="00C85901">
              <w:rPr>
                <w:rFonts w:ascii="Adobe Caslon Pro" w:hAnsi="Adobe Caslon Pro"/>
                <w:b/>
                <w:sz w:val="28"/>
                <w:szCs w:val="28"/>
              </w:rPr>
              <w:t xml:space="preserve"> 201</w:t>
            </w:r>
            <w:r w:rsidR="007F3577">
              <w:rPr>
                <w:rFonts w:ascii="Adobe Caslon Pro" w:hAnsi="Adobe Caslon Pro"/>
                <w:b/>
                <w:sz w:val="28"/>
                <w:szCs w:val="28"/>
              </w:rPr>
              <w:t>7</w:t>
            </w:r>
          </w:p>
          <w:p w:rsidR="00170C31" w:rsidRDefault="00170C31" w:rsidP="00170C31">
            <w:pPr>
              <w:rPr>
                <w:sz w:val="40"/>
                <w:szCs w:val="40"/>
              </w:rPr>
            </w:pPr>
          </w:p>
          <w:p w:rsidR="00713A21" w:rsidRDefault="00713A21" w:rsidP="00BA45D7">
            <w:pPr>
              <w:pStyle w:val="ListParagraph"/>
              <w:numPr>
                <w:ilvl w:val="0"/>
                <w:numId w:val="1"/>
              </w:numPr>
              <w:spacing w:line="360" w:lineRule="auto"/>
              <w:rPr>
                <w:rFonts w:ascii="Adobe Caslon Pro" w:hAnsi="Adobe Caslon Pro"/>
                <w:sz w:val="28"/>
                <w:szCs w:val="28"/>
              </w:rPr>
            </w:pPr>
            <w:r>
              <w:rPr>
                <w:rFonts w:ascii="Adobe Caslon Pro" w:hAnsi="Adobe Caslon Pro"/>
                <w:sz w:val="28"/>
                <w:szCs w:val="28"/>
              </w:rPr>
              <w:t>Public comment</w:t>
            </w:r>
            <w:r w:rsidR="00E9783E">
              <w:rPr>
                <w:rFonts w:ascii="Adobe Caslon Pro" w:hAnsi="Adobe Caslon Pro"/>
                <w:sz w:val="28"/>
                <w:szCs w:val="28"/>
              </w:rPr>
              <w:t>s</w:t>
            </w:r>
          </w:p>
          <w:p w:rsidR="007C5896" w:rsidRDefault="007C5896" w:rsidP="00BA45D7">
            <w:pPr>
              <w:pStyle w:val="ListParagraph"/>
              <w:numPr>
                <w:ilvl w:val="0"/>
                <w:numId w:val="1"/>
              </w:numPr>
              <w:spacing w:line="360" w:lineRule="auto"/>
              <w:rPr>
                <w:rFonts w:ascii="Adobe Caslon Pro" w:hAnsi="Adobe Caslon Pro"/>
                <w:sz w:val="28"/>
                <w:szCs w:val="28"/>
              </w:rPr>
            </w:pPr>
            <w:r>
              <w:rPr>
                <w:rFonts w:ascii="Adobe Caslon Pro" w:hAnsi="Adobe Caslon Pro"/>
                <w:sz w:val="28"/>
                <w:szCs w:val="28"/>
              </w:rPr>
              <w:t xml:space="preserve">Announcements </w:t>
            </w:r>
          </w:p>
          <w:p w:rsidR="00C30A72" w:rsidRDefault="00713A21" w:rsidP="00BA45D7">
            <w:pPr>
              <w:pStyle w:val="ListParagraph"/>
              <w:numPr>
                <w:ilvl w:val="0"/>
                <w:numId w:val="1"/>
              </w:numPr>
              <w:spacing w:line="360" w:lineRule="auto"/>
              <w:rPr>
                <w:rFonts w:ascii="Adobe Caslon Pro" w:hAnsi="Adobe Caslon Pro"/>
                <w:sz w:val="28"/>
                <w:szCs w:val="28"/>
              </w:rPr>
            </w:pPr>
            <w:r w:rsidRPr="008B6437">
              <w:rPr>
                <w:rFonts w:ascii="Adobe Caslon Pro" w:hAnsi="Adobe Caslon Pro"/>
                <w:sz w:val="28"/>
                <w:szCs w:val="28"/>
              </w:rPr>
              <w:t>Minutes</w:t>
            </w:r>
            <w:r w:rsidR="00E9783E">
              <w:rPr>
                <w:rFonts w:ascii="Adobe Caslon Pro" w:hAnsi="Adobe Caslon Pro"/>
                <w:sz w:val="28"/>
                <w:szCs w:val="28"/>
              </w:rPr>
              <w:t xml:space="preserve"> of </w:t>
            </w:r>
            <w:r w:rsidR="00491381">
              <w:rPr>
                <w:rFonts w:ascii="Adobe Caslon Pro" w:hAnsi="Adobe Caslon Pro"/>
                <w:sz w:val="28"/>
                <w:szCs w:val="28"/>
              </w:rPr>
              <w:t>2.27.17</w:t>
            </w:r>
            <w:r w:rsidR="0034474B">
              <w:rPr>
                <w:rFonts w:ascii="Adobe Caslon Pro" w:hAnsi="Adobe Caslon Pro"/>
                <w:sz w:val="28"/>
                <w:szCs w:val="28"/>
              </w:rPr>
              <w:t xml:space="preserve"> meeting</w:t>
            </w:r>
            <w:r w:rsidR="008C5A90">
              <w:rPr>
                <w:rFonts w:ascii="Adobe Caslon Pro" w:hAnsi="Adobe Caslon Pro"/>
                <w:sz w:val="28"/>
                <w:szCs w:val="28"/>
              </w:rPr>
              <w:t xml:space="preserve"> </w:t>
            </w:r>
          </w:p>
          <w:p w:rsidR="007F3577" w:rsidRDefault="00491381" w:rsidP="00BA45D7">
            <w:pPr>
              <w:pStyle w:val="ListParagraph"/>
              <w:numPr>
                <w:ilvl w:val="0"/>
                <w:numId w:val="1"/>
              </w:numPr>
              <w:spacing w:line="360" w:lineRule="auto"/>
              <w:rPr>
                <w:rFonts w:ascii="Adobe Caslon Pro" w:hAnsi="Adobe Caslon Pro"/>
                <w:sz w:val="28"/>
                <w:szCs w:val="28"/>
              </w:rPr>
            </w:pPr>
            <w:r>
              <w:rPr>
                <w:rFonts w:ascii="Adobe Caslon Pro" w:hAnsi="Adobe Caslon Pro"/>
                <w:sz w:val="28"/>
                <w:szCs w:val="28"/>
              </w:rPr>
              <w:t>Computer Science tutoring issues</w:t>
            </w:r>
          </w:p>
          <w:p w:rsidR="007F3577" w:rsidRDefault="00491381" w:rsidP="00BA45D7">
            <w:pPr>
              <w:pStyle w:val="ListParagraph"/>
              <w:numPr>
                <w:ilvl w:val="0"/>
                <w:numId w:val="1"/>
              </w:numPr>
              <w:spacing w:line="360" w:lineRule="auto"/>
              <w:rPr>
                <w:rFonts w:ascii="Adobe Caslon Pro" w:hAnsi="Adobe Caslon Pro"/>
                <w:sz w:val="28"/>
                <w:szCs w:val="28"/>
              </w:rPr>
            </w:pPr>
            <w:r>
              <w:rPr>
                <w:rFonts w:ascii="Adobe Caslon Pro" w:hAnsi="Adobe Caslon Pro"/>
                <w:sz w:val="28"/>
                <w:szCs w:val="28"/>
              </w:rPr>
              <w:t>English 1E: examples of service provided</w:t>
            </w:r>
          </w:p>
          <w:p w:rsidR="007F3577" w:rsidRDefault="00491381" w:rsidP="00BA45D7">
            <w:pPr>
              <w:pStyle w:val="ListParagraph"/>
              <w:numPr>
                <w:ilvl w:val="0"/>
                <w:numId w:val="1"/>
              </w:numPr>
              <w:spacing w:line="360" w:lineRule="auto"/>
              <w:rPr>
                <w:rFonts w:ascii="Adobe Caslon Pro" w:hAnsi="Adobe Caslon Pro"/>
                <w:sz w:val="28"/>
                <w:szCs w:val="28"/>
              </w:rPr>
            </w:pPr>
            <w:r>
              <w:rPr>
                <w:rFonts w:ascii="Adobe Caslon Pro" w:hAnsi="Adobe Caslon Pro"/>
                <w:sz w:val="28"/>
                <w:szCs w:val="28"/>
              </w:rPr>
              <w:t xml:space="preserve">Tutoring </w:t>
            </w:r>
            <w:r w:rsidR="007F3577">
              <w:rPr>
                <w:rFonts w:ascii="Adobe Caslon Pro" w:hAnsi="Adobe Caslon Pro"/>
                <w:sz w:val="28"/>
                <w:szCs w:val="28"/>
              </w:rPr>
              <w:t>Publicity campaigns in troubled budgetary times</w:t>
            </w:r>
            <w:r>
              <w:rPr>
                <w:rFonts w:ascii="Adobe Caslon Pro" w:hAnsi="Adobe Caslon Pro"/>
                <w:sz w:val="28"/>
                <w:szCs w:val="28"/>
              </w:rPr>
              <w:t>, Part II</w:t>
            </w:r>
          </w:p>
          <w:p w:rsidR="00895742" w:rsidRDefault="00895742" w:rsidP="00895742">
            <w:r>
              <w:t>Minutes</w:t>
            </w:r>
          </w:p>
          <w:p w:rsidR="00895742" w:rsidRDefault="00895742" w:rsidP="00895742"/>
          <w:p w:rsidR="00895742" w:rsidRDefault="00895742" w:rsidP="00895742">
            <w:r>
              <w:t xml:space="preserve">Absent: Wendi </w:t>
            </w:r>
            <w:proofErr w:type="spellStart"/>
            <w:r>
              <w:t>DeMorst</w:t>
            </w:r>
            <w:proofErr w:type="spellEnd"/>
            <w:r>
              <w:t xml:space="preserve"> </w:t>
            </w:r>
            <w:r w:rsidR="00AD4635">
              <w:t>Excused: Elisa</w:t>
            </w:r>
            <w:r w:rsidR="00B71FE1">
              <w:t xml:space="preserve"> Meyer</w:t>
            </w:r>
          </w:p>
          <w:p w:rsidR="00895742" w:rsidRDefault="00895742" w:rsidP="00895742">
            <w:r>
              <w:t xml:space="preserve">Guest: Brian </w:t>
            </w:r>
            <w:proofErr w:type="spellStart"/>
            <w:r>
              <w:t>Rodas</w:t>
            </w:r>
            <w:proofErr w:type="spellEnd"/>
          </w:p>
          <w:p w:rsidR="007709DB" w:rsidRDefault="007709DB" w:rsidP="00895742"/>
          <w:p w:rsidR="007709DB" w:rsidRDefault="007709DB" w:rsidP="007709DB">
            <w:pPr>
              <w:jc w:val="center"/>
            </w:pPr>
            <w:r>
              <w:t>Minutes</w:t>
            </w:r>
          </w:p>
          <w:p w:rsidR="00895742" w:rsidRDefault="00895742" w:rsidP="00895742"/>
          <w:p w:rsidR="00895742" w:rsidRDefault="00895742" w:rsidP="00895742">
            <w:proofErr w:type="gramStart"/>
            <w:r>
              <w:t>Minutes</w:t>
            </w:r>
            <w:proofErr w:type="gramEnd"/>
            <w:r>
              <w:t xml:space="preserve"> </w:t>
            </w:r>
            <w:r w:rsidR="007709DB">
              <w:t>approval was postponed due to absence and late arrivals.</w:t>
            </w:r>
          </w:p>
          <w:p w:rsidR="00895742" w:rsidRDefault="00895742" w:rsidP="00895742"/>
          <w:p w:rsidR="00895742" w:rsidRDefault="00895742" w:rsidP="00895742">
            <w:r>
              <w:t xml:space="preserve">5. </w:t>
            </w:r>
            <w:r w:rsidRPr="00962172">
              <w:rPr>
                <w:b/>
              </w:rPr>
              <w:t>English 1</w:t>
            </w:r>
            <w:r w:rsidR="00C87CB5" w:rsidRPr="00962172">
              <w:rPr>
                <w:b/>
              </w:rPr>
              <w:t>E</w:t>
            </w:r>
            <w:r w:rsidR="00C87CB5">
              <w:t xml:space="preserve">: </w:t>
            </w:r>
            <w:r>
              <w:t xml:space="preserve">Hari </w:t>
            </w:r>
            <w:proofErr w:type="spellStart"/>
            <w:r>
              <w:t>Vishwanadha</w:t>
            </w:r>
            <w:proofErr w:type="spellEnd"/>
            <w:r>
              <w:t>: explain</w:t>
            </w:r>
            <w:r w:rsidR="00C87CB5">
              <w:t>s</w:t>
            </w:r>
            <w:r>
              <w:t xml:space="preserve"> English 1E and show</w:t>
            </w:r>
            <w:r w:rsidR="00C87CB5">
              <w:t>s</w:t>
            </w:r>
            <w:r>
              <w:t xml:space="preserve"> </w:t>
            </w:r>
            <w:r w:rsidR="00B71FE1">
              <w:t xml:space="preserve">his Canvas webpage. He wants to provide </w:t>
            </w:r>
            <w:r>
              <w:t>online tutoring to meet the students’ needs where they are because they are very mobile. S</w:t>
            </w:r>
            <w:r w:rsidR="00C87CB5">
              <w:t>hows the modules in his class. Very f</w:t>
            </w:r>
            <w:r>
              <w:t xml:space="preserve">ew students participate in the discussions but mostly they use the assignments to drop their papers in. </w:t>
            </w:r>
            <w:r w:rsidR="00C87CB5">
              <w:t>Often</w:t>
            </w:r>
            <w:r>
              <w:t xml:space="preserve"> the prompt is missing. Shows an example of paper with his corrections in the word doc </w:t>
            </w:r>
            <w:r w:rsidR="00B71FE1">
              <w:t>which he follows by</w:t>
            </w:r>
            <w:r>
              <w:t xml:space="preserve"> an email because he does not know what kind of notification the students get when their paper is corrected. 88 students signed up for 35 submissions so far. Purpose of the demo is to show his advice on personal statement, he has a personal statement for discussion but no one participates in it. Yet they send drafts and there is a great diversity in the topics of papers. Advice is provided on grammar and style </w:t>
            </w:r>
            <w:proofErr w:type="gramStart"/>
            <w:r>
              <w:t>while</w:t>
            </w:r>
            <w:proofErr w:type="gramEnd"/>
            <w:r>
              <w:t xml:space="preserve"> staying away from proofreading. </w:t>
            </w:r>
            <w:r w:rsidR="00C87CB5">
              <w:t>Demo of a number of papers. English 1E is in its 6</w:t>
            </w:r>
            <w:r w:rsidR="00C87CB5" w:rsidRPr="00C87CB5">
              <w:rPr>
                <w:vertAlign w:val="superscript"/>
              </w:rPr>
              <w:t>th</w:t>
            </w:r>
            <w:r w:rsidR="00C87CB5">
              <w:t xml:space="preserve"> or 7</w:t>
            </w:r>
            <w:r w:rsidR="00C87CB5" w:rsidRPr="00C87CB5">
              <w:rPr>
                <w:vertAlign w:val="superscript"/>
              </w:rPr>
              <w:t>th</w:t>
            </w:r>
            <w:r w:rsidR="00C87CB5">
              <w:t xml:space="preserve"> year. Science faculty have expressed a lot of interest. </w:t>
            </w:r>
            <w:r w:rsidR="00032671">
              <w:t>Long discussion about what constitutes an essay.</w:t>
            </w:r>
            <w:r w:rsidR="00962172">
              <w:t xml:space="preserve"> </w:t>
            </w:r>
            <w:r w:rsidR="00B71FE1">
              <w:t xml:space="preserve">Hari wants this </w:t>
            </w:r>
            <w:r w:rsidR="006845D1">
              <w:t>to be</w:t>
            </w:r>
            <w:r w:rsidR="00B71FE1">
              <w:t>come</w:t>
            </w:r>
            <w:r w:rsidR="006845D1">
              <w:t xml:space="preserve"> a full-</w:t>
            </w:r>
            <w:r w:rsidR="00962172">
              <w:t xml:space="preserve">fledged writing center: he accepts to help students with anything, including resumes because it is flexible enough to be adapted to individual needs. </w:t>
            </w:r>
            <w:r w:rsidR="00947E80">
              <w:t xml:space="preserve">The </w:t>
            </w:r>
            <w:r w:rsidR="00B71FE1">
              <w:t>online shell</w:t>
            </w:r>
            <w:r w:rsidR="00947E80">
              <w:t xml:space="preserve"> is open throughout the whole class, students only need an add code.</w:t>
            </w:r>
            <w:r w:rsidR="00A93C8C">
              <w:t xml:space="preserve"> </w:t>
            </w:r>
            <w:r w:rsidR="00186572">
              <w:t>Jason wonders if faculty should be encouraged to require a rough draft. Ha</w:t>
            </w:r>
            <w:r w:rsidR="00F01567">
              <w:t>ri knows some instructors do it. Hari thinks the Committee could make the recommendation to the campus that students go through the writing process in a couple of their papers. Gary suggests we encourage ‘Writing through the curriculum’.</w:t>
            </w:r>
            <w:r w:rsidR="00AD4635">
              <w:t xml:space="preserve"> </w:t>
            </w:r>
          </w:p>
          <w:p w:rsidR="00AD4635" w:rsidRDefault="00AD4635" w:rsidP="00895742">
            <w:r>
              <w:t>Discussion on what Hari expects from the SISC committee given that he is doing all this without compensation</w:t>
            </w:r>
            <w:r w:rsidR="0020052C">
              <w:t>. Discussion on our publicizing along with the tutoring services. Fabienne would like to define what constitutes tutoring because this is more an online</w:t>
            </w:r>
            <w:r w:rsidR="00B71FE1">
              <w:t xml:space="preserve"> writing center paper drop box which is only one aspect of tutoring provided online, but it does not constitute tutoring per se. </w:t>
            </w:r>
            <w:r w:rsidR="0020052C">
              <w:t>Suggestions that we talk to Julie to see how we could add it to DE resources</w:t>
            </w:r>
            <w:r w:rsidR="009168D4">
              <w:t xml:space="preserve"> as an online paper revision source of academic support. </w:t>
            </w:r>
          </w:p>
          <w:p w:rsidR="00F84613" w:rsidRDefault="00F84613" w:rsidP="00895742"/>
          <w:p w:rsidR="00F84613" w:rsidRDefault="00F84613" w:rsidP="00895742">
            <w:r>
              <w:t xml:space="preserve">Committee membership. Ratio is 3 to 1. Brian is considering coming back. </w:t>
            </w:r>
          </w:p>
          <w:p w:rsidR="00F84613" w:rsidRDefault="00F84613" w:rsidP="00895742"/>
          <w:p w:rsidR="001531C8" w:rsidRDefault="00B71FE1" w:rsidP="001531C8">
            <w:r>
              <w:t xml:space="preserve">4. </w:t>
            </w:r>
            <w:r w:rsidRPr="001531C8">
              <w:rPr>
                <w:b/>
              </w:rPr>
              <w:t>C</w:t>
            </w:r>
            <w:r w:rsidR="001531C8" w:rsidRPr="001531C8">
              <w:rPr>
                <w:b/>
              </w:rPr>
              <w:t>omputer Science tutoring issues</w:t>
            </w:r>
            <w:r w:rsidR="001531C8">
              <w:t>:</w:t>
            </w:r>
            <w:r>
              <w:t xml:space="preserve"> The CSIS department is asking for b</w:t>
            </w:r>
            <w:r w:rsidR="00F84613">
              <w:t xml:space="preserve">etter distance </w:t>
            </w:r>
            <w:proofErr w:type="spellStart"/>
            <w:r w:rsidR="00F84613">
              <w:t>ed</w:t>
            </w:r>
            <w:proofErr w:type="spellEnd"/>
            <w:r w:rsidR="00F84613">
              <w:t xml:space="preserve"> tutoring for computer science classes than </w:t>
            </w:r>
            <w:proofErr w:type="spellStart"/>
            <w:r w:rsidR="00F84613">
              <w:t>Smarthinking</w:t>
            </w:r>
            <w:proofErr w:type="spellEnd"/>
            <w:r w:rsidR="00F84613">
              <w:t xml:space="preserve"> offers – need for tech subjects, development etc., </w:t>
            </w:r>
            <w:proofErr w:type="gramStart"/>
            <w:r w:rsidR="00F84613">
              <w:t>code</w:t>
            </w:r>
            <w:proofErr w:type="gramEnd"/>
            <w:r w:rsidR="00F84613">
              <w:t>. We may have the resources from our tutors</w:t>
            </w:r>
            <w:r w:rsidR="007225AD">
              <w:t xml:space="preserve"> an</w:t>
            </w:r>
            <w:r>
              <w:t>d we could find the application for them to tutor remotely</w:t>
            </w:r>
            <w:r w:rsidR="007225AD">
              <w:t xml:space="preserve">, all we need is budget because any distance tutoring would </w:t>
            </w:r>
            <w:r>
              <w:t xml:space="preserve">be </w:t>
            </w:r>
            <w:r w:rsidR="007225AD">
              <w:t>take</w:t>
            </w:r>
            <w:r>
              <w:t>n</w:t>
            </w:r>
            <w:r w:rsidR="007225AD">
              <w:t xml:space="preserve"> out of the current </w:t>
            </w:r>
            <w:r>
              <w:t xml:space="preserve">overall </w:t>
            </w:r>
            <w:r w:rsidR="007225AD">
              <w:t xml:space="preserve">budget. </w:t>
            </w:r>
            <w:r w:rsidR="00BF562D">
              <w:t xml:space="preserve">Fabienne </w:t>
            </w:r>
            <w:r w:rsidR="001531C8">
              <w:t xml:space="preserve">agrees it would be easy to set up online tutoring with our current tutors but </w:t>
            </w:r>
            <w:r w:rsidR="00BF562D">
              <w:t>warns about the possibility of the t</w:t>
            </w:r>
            <w:r w:rsidR="001531C8">
              <w:t>utoring budget being cut by 50% next year</w:t>
            </w:r>
            <w:r w:rsidR="00BF562D">
              <w:t xml:space="preserve"> </w:t>
            </w:r>
            <w:r w:rsidR="001531C8">
              <w:t xml:space="preserve">so where would the funding come from? </w:t>
            </w:r>
          </w:p>
          <w:p w:rsidR="001531C8" w:rsidRDefault="001531C8" w:rsidP="001531C8"/>
          <w:p w:rsidR="00F84613" w:rsidRDefault="001531C8" w:rsidP="001531C8">
            <w:r>
              <w:t xml:space="preserve">6. </w:t>
            </w:r>
            <w:r w:rsidRPr="001531C8">
              <w:rPr>
                <w:b/>
              </w:rPr>
              <w:t>Tutoring Publicity and Budget</w:t>
            </w:r>
            <w:r>
              <w:t>: Discussion</w:t>
            </w:r>
            <w:r w:rsidR="007225AD">
              <w:t xml:space="preserve">: what can the committee do </w:t>
            </w:r>
            <w:r w:rsidR="00EC6320">
              <w:t>to get the institution</w:t>
            </w:r>
            <w:r>
              <w:t xml:space="preserve"> to support tutoring more?</w:t>
            </w:r>
            <w:r w:rsidR="00BF562D">
              <w:t xml:space="preserve"> Perception among </w:t>
            </w:r>
            <w:r>
              <w:t>certain</w:t>
            </w:r>
            <w:r w:rsidR="00BF562D">
              <w:t xml:space="preserve"> professors is that i</w:t>
            </w:r>
            <w:r>
              <w:t>t may not be that useful</w:t>
            </w:r>
            <w:r w:rsidR="00BF562D">
              <w:t xml:space="preserve"> </w:t>
            </w:r>
            <w:r>
              <w:t>because</w:t>
            </w:r>
            <w:r w:rsidR="00BF562D">
              <w:t xml:space="preserve"> tutoring </w:t>
            </w:r>
            <w:r>
              <w:t>has not had such</w:t>
            </w:r>
            <w:r w:rsidR="00BF562D">
              <w:t xml:space="preserve"> a good reputation </w:t>
            </w:r>
            <w:r>
              <w:t xml:space="preserve">in the past few years. That is what </w:t>
            </w:r>
            <w:proofErr w:type="spellStart"/>
            <w:r>
              <w:t>Fab’s</w:t>
            </w:r>
            <w:proofErr w:type="spellEnd"/>
            <w:r>
              <w:t xml:space="preserve"> team is</w:t>
            </w:r>
            <w:r w:rsidR="00BF562D">
              <w:t xml:space="preserve"> </w:t>
            </w:r>
            <w:r w:rsidR="00C14CCC">
              <w:t>starting</w:t>
            </w:r>
            <w:r w:rsidR="00BF562D">
              <w:t xml:space="preserve"> to change</w:t>
            </w:r>
            <w:r>
              <w:t xml:space="preserve"> but it takes time and we need help from within the faculty rank.</w:t>
            </w:r>
            <w:r w:rsidR="00C14CCC">
              <w:t xml:space="preserve"> In addition to ALIS, p</w:t>
            </w:r>
            <w:r w:rsidR="00BF562D">
              <w:t>lans are to cre</w:t>
            </w:r>
            <w:r w:rsidR="00C14CCC">
              <w:t>ate more space in the library. W</w:t>
            </w:r>
            <w:r w:rsidR="00BF562D">
              <w:t>e are included in the bond so there may be possibilities</w:t>
            </w:r>
            <w:r>
              <w:t xml:space="preserve"> to do great things</w:t>
            </w:r>
            <w:r w:rsidR="00BF562D">
              <w:t xml:space="preserve"> in the future but</w:t>
            </w:r>
            <w:r>
              <w:t>,</w:t>
            </w:r>
            <w:r w:rsidR="00BF562D">
              <w:t xml:space="preserve"> in the meantime</w:t>
            </w:r>
            <w:r>
              <w:t>,</w:t>
            </w:r>
            <w:r w:rsidR="00BF562D">
              <w:t xml:space="preserve"> we need t</w:t>
            </w:r>
            <w:r>
              <w:t>o change the perception. A number of</w:t>
            </w:r>
            <w:r w:rsidR="00BF562D">
              <w:t xml:space="preserve"> marketing initiatives are ongoing. But we also need to </w:t>
            </w:r>
            <w:r>
              <w:t>be prudent</w:t>
            </w:r>
            <w:r w:rsidR="00BF562D">
              <w:t xml:space="preserve"> for evolution in budget because we do not want to disappoint students if they start coming more.</w:t>
            </w:r>
          </w:p>
          <w:p w:rsidR="00B71FE1" w:rsidRDefault="00B71FE1" w:rsidP="00895742"/>
          <w:p w:rsidR="00B71FE1" w:rsidRDefault="00B71FE1" w:rsidP="00895742">
            <w:r>
              <w:t>Meeting is adjourned at 5:05pm.</w:t>
            </w:r>
          </w:p>
          <w:p w:rsidR="00F84613" w:rsidRDefault="00F84613" w:rsidP="00895742"/>
          <w:p w:rsidR="00F84613" w:rsidRDefault="00F84613" w:rsidP="00895742"/>
          <w:p w:rsidR="00895742" w:rsidRPr="00895742" w:rsidRDefault="00895742" w:rsidP="00895742">
            <w:pPr>
              <w:spacing w:line="360" w:lineRule="auto"/>
              <w:rPr>
                <w:rFonts w:ascii="Adobe Caslon Pro" w:hAnsi="Adobe Caslon Pro"/>
                <w:sz w:val="28"/>
                <w:szCs w:val="28"/>
              </w:rPr>
            </w:pPr>
          </w:p>
          <w:p w:rsidR="00170C31" w:rsidRPr="00170C31" w:rsidRDefault="00170C31" w:rsidP="00491381">
            <w:pPr>
              <w:pStyle w:val="ListParagraph"/>
              <w:rPr>
                <w:sz w:val="40"/>
                <w:szCs w:val="40"/>
              </w:rPr>
            </w:pPr>
          </w:p>
        </w:tc>
      </w:tr>
    </w:tbl>
    <w:p w:rsidR="00ED7478" w:rsidRDefault="00497D2A">
      <w:r>
        <w:t xml:space="preserve"> </w:t>
      </w:r>
    </w:p>
    <w:sectPr w:rsidR="00ED7478" w:rsidSect="008B284F">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dobe Caslon Pro">
    <w:panose1 w:val="00000000000000000000"/>
    <w:charset w:val="00"/>
    <w:family w:val="roman"/>
    <w:notTrueType/>
    <w:pitch w:val="variable"/>
    <w:sig w:usb0="00000007" w:usb1="00000001" w:usb2="00000000" w:usb3="00000000" w:csb0="00000093" w:csb1="00000000"/>
  </w:font>
  <w:font w:name="Andale Mono">
    <w:altName w:val="MS Gothic"/>
    <w:charset w:val="00"/>
    <w:family w:val="auto"/>
    <w:pitch w:val="variable"/>
    <w:sig w:usb0="00000001" w:usb1="00000000" w:usb2="00000000" w:usb3="00000000" w:csb0="0000009F" w:csb1="00000000"/>
  </w:font>
  <w:font w:name="Adobe Caslon Pro SmBd">
    <w:altName w:val="Times New Roman"/>
    <w:charset w:val="00"/>
    <w:family w:val="auto"/>
    <w:pitch w:val="variable"/>
    <w:sig w:usb0="00000001" w:usb1="00000001"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45276F"/>
    <w:multiLevelType w:val="hybridMultilevel"/>
    <w:tmpl w:val="58529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88599B"/>
    <w:multiLevelType w:val="hybridMultilevel"/>
    <w:tmpl w:val="A7FE4638"/>
    <w:lvl w:ilvl="0" w:tplc="6A269860">
      <w:start w:val="1"/>
      <w:numFmt w:val="decimal"/>
      <w:lvlText w:val="%1."/>
      <w:lvlJc w:val="left"/>
      <w:pPr>
        <w:ind w:left="760" w:hanging="400"/>
      </w:pPr>
      <w:rPr>
        <w:rFonts w:ascii="Adobe Caslon Pro" w:hAnsi="Adobe Caslon Pro"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B1042D"/>
    <w:multiLevelType w:val="hybridMultilevel"/>
    <w:tmpl w:val="D614350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84F"/>
    <w:rsid w:val="00001EB2"/>
    <w:rsid w:val="0000538E"/>
    <w:rsid w:val="00032671"/>
    <w:rsid w:val="00065496"/>
    <w:rsid w:val="00075E7C"/>
    <w:rsid w:val="00102604"/>
    <w:rsid w:val="0010423C"/>
    <w:rsid w:val="00120222"/>
    <w:rsid w:val="001531C8"/>
    <w:rsid w:val="00170C31"/>
    <w:rsid w:val="00186572"/>
    <w:rsid w:val="0020052C"/>
    <w:rsid w:val="00204A12"/>
    <w:rsid w:val="00220030"/>
    <w:rsid w:val="00242482"/>
    <w:rsid w:val="002716F1"/>
    <w:rsid w:val="00280DBC"/>
    <w:rsid w:val="00283A1D"/>
    <w:rsid w:val="002974D2"/>
    <w:rsid w:val="002B29F3"/>
    <w:rsid w:val="002C135D"/>
    <w:rsid w:val="002D575B"/>
    <w:rsid w:val="002F3673"/>
    <w:rsid w:val="002F5031"/>
    <w:rsid w:val="002F6326"/>
    <w:rsid w:val="003317F5"/>
    <w:rsid w:val="0034474B"/>
    <w:rsid w:val="0035439F"/>
    <w:rsid w:val="003552A2"/>
    <w:rsid w:val="00362BB3"/>
    <w:rsid w:val="00367C86"/>
    <w:rsid w:val="0037319A"/>
    <w:rsid w:val="0038432C"/>
    <w:rsid w:val="00385110"/>
    <w:rsid w:val="003A21FE"/>
    <w:rsid w:val="003C1B9C"/>
    <w:rsid w:val="003D1273"/>
    <w:rsid w:val="003E65DB"/>
    <w:rsid w:val="0041375A"/>
    <w:rsid w:val="00433D6E"/>
    <w:rsid w:val="00451700"/>
    <w:rsid w:val="00456506"/>
    <w:rsid w:val="00475D29"/>
    <w:rsid w:val="00481494"/>
    <w:rsid w:val="00491381"/>
    <w:rsid w:val="004919ED"/>
    <w:rsid w:val="00492CEA"/>
    <w:rsid w:val="00497D2A"/>
    <w:rsid w:val="004C0EB7"/>
    <w:rsid w:val="004C6F8D"/>
    <w:rsid w:val="004D76F7"/>
    <w:rsid w:val="004F1937"/>
    <w:rsid w:val="00533BA3"/>
    <w:rsid w:val="00535412"/>
    <w:rsid w:val="005515F0"/>
    <w:rsid w:val="0056680E"/>
    <w:rsid w:val="00581129"/>
    <w:rsid w:val="005855E8"/>
    <w:rsid w:val="005A4BAB"/>
    <w:rsid w:val="005E7649"/>
    <w:rsid w:val="006047E5"/>
    <w:rsid w:val="00605D15"/>
    <w:rsid w:val="00607C75"/>
    <w:rsid w:val="006404D3"/>
    <w:rsid w:val="00663979"/>
    <w:rsid w:val="00671C86"/>
    <w:rsid w:val="006746F9"/>
    <w:rsid w:val="00676AEE"/>
    <w:rsid w:val="006845D1"/>
    <w:rsid w:val="006912C7"/>
    <w:rsid w:val="006A19CF"/>
    <w:rsid w:val="006B60FF"/>
    <w:rsid w:val="006E123D"/>
    <w:rsid w:val="006E595A"/>
    <w:rsid w:val="006F32D9"/>
    <w:rsid w:val="006F4C7A"/>
    <w:rsid w:val="00712BC7"/>
    <w:rsid w:val="00713A21"/>
    <w:rsid w:val="00717DDA"/>
    <w:rsid w:val="007225AD"/>
    <w:rsid w:val="00751D67"/>
    <w:rsid w:val="007610CB"/>
    <w:rsid w:val="00762D67"/>
    <w:rsid w:val="00763A9A"/>
    <w:rsid w:val="007709DB"/>
    <w:rsid w:val="007C4D38"/>
    <w:rsid w:val="007C5896"/>
    <w:rsid w:val="007D02E7"/>
    <w:rsid w:val="007D51C8"/>
    <w:rsid w:val="007E621B"/>
    <w:rsid w:val="007E7951"/>
    <w:rsid w:val="007F3577"/>
    <w:rsid w:val="00804B99"/>
    <w:rsid w:val="00817E3A"/>
    <w:rsid w:val="00844BCE"/>
    <w:rsid w:val="00863517"/>
    <w:rsid w:val="00895742"/>
    <w:rsid w:val="0089783B"/>
    <w:rsid w:val="008B284F"/>
    <w:rsid w:val="008B6437"/>
    <w:rsid w:val="008C2E85"/>
    <w:rsid w:val="008C5A90"/>
    <w:rsid w:val="0091215D"/>
    <w:rsid w:val="009146E9"/>
    <w:rsid w:val="009168D4"/>
    <w:rsid w:val="0093159F"/>
    <w:rsid w:val="0093203D"/>
    <w:rsid w:val="00942E92"/>
    <w:rsid w:val="00945848"/>
    <w:rsid w:val="00947E80"/>
    <w:rsid w:val="009543ED"/>
    <w:rsid w:val="00962172"/>
    <w:rsid w:val="00991EF7"/>
    <w:rsid w:val="009B590C"/>
    <w:rsid w:val="009B6547"/>
    <w:rsid w:val="009C0B6F"/>
    <w:rsid w:val="009C0DF9"/>
    <w:rsid w:val="009D158E"/>
    <w:rsid w:val="009D6A94"/>
    <w:rsid w:val="009D75F7"/>
    <w:rsid w:val="009F3C0D"/>
    <w:rsid w:val="00A17C9E"/>
    <w:rsid w:val="00A51A8E"/>
    <w:rsid w:val="00A772B2"/>
    <w:rsid w:val="00A77A34"/>
    <w:rsid w:val="00A826AD"/>
    <w:rsid w:val="00A83147"/>
    <w:rsid w:val="00A93C8C"/>
    <w:rsid w:val="00AC0C4C"/>
    <w:rsid w:val="00AC1FDA"/>
    <w:rsid w:val="00AC36F5"/>
    <w:rsid w:val="00AC5758"/>
    <w:rsid w:val="00AC6FBF"/>
    <w:rsid w:val="00AD0EB1"/>
    <w:rsid w:val="00AD2739"/>
    <w:rsid w:val="00AD4635"/>
    <w:rsid w:val="00AF4FB8"/>
    <w:rsid w:val="00B15403"/>
    <w:rsid w:val="00B16613"/>
    <w:rsid w:val="00B52620"/>
    <w:rsid w:val="00B61049"/>
    <w:rsid w:val="00B64E63"/>
    <w:rsid w:val="00B71FE1"/>
    <w:rsid w:val="00B86697"/>
    <w:rsid w:val="00BA45D7"/>
    <w:rsid w:val="00BD0C4E"/>
    <w:rsid w:val="00BD72DB"/>
    <w:rsid w:val="00BF4D57"/>
    <w:rsid w:val="00BF562D"/>
    <w:rsid w:val="00C14CCC"/>
    <w:rsid w:val="00C2152D"/>
    <w:rsid w:val="00C246F7"/>
    <w:rsid w:val="00C30A72"/>
    <w:rsid w:val="00C34F95"/>
    <w:rsid w:val="00C36533"/>
    <w:rsid w:val="00C366E8"/>
    <w:rsid w:val="00C36F23"/>
    <w:rsid w:val="00C372A4"/>
    <w:rsid w:val="00C41198"/>
    <w:rsid w:val="00C803F1"/>
    <w:rsid w:val="00C85901"/>
    <w:rsid w:val="00C87CB5"/>
    <w:rsid w:val="00C97B83"/>
    <w:rsid w:val="00CA3F04"/>
    <w:rsid w:val="00CD1D0C"/>
    <w:rsid w:val="00CD402A"/>
    <w:rsid w:val="00D22EC9"/>
    <w:rsid w:val="00D24260"/>
    <w:rsid w:val="00D33335"/>
    <w:rsid w:val="00D501BB"/>
    <w:rsid w:val="00D723DD"/>
    <w:rsid w:val="00D75D28"/>
    <w:rsid w:val="00D83253"/>
    <w:rsid w:val="00D93E92"/>
    <w:rsid w:val="00DB70EC"/>
    <w:rsid w:val="00DE5780"/>
    <w:rsid w:val="00DF0D94"/>
    <w:rsid w:val="00DF3C4A"/>
    <w:rsid w:val="00E01206"/>
    <w:rsid w:val="00E75BDB"/>
    <w:rsid w:val="00E85A41"/>
    <w:rsid w:val="00E90A7B"/>
    <w:rsid w:val="00E921BB"/>
    <w:rsid w:val="00E9783E"/>
    <w:rsid w:val="00EA0294"/>
    <w:rsid w:val="00EC05EE"/>
    <w:rsid w:val="00EC1CC3"/>
    <w:rsid w:val="00EC6320"/>
    <w:rsid w:val="00ED7478"/>
    <w:rsid w:val="00F01567"/>
    <w:rsid w:val="00F309F3"/>
    <w:rsid w:val="00F63228"/>
    <w:rsid w:val="00F659B8"/>
    <w:rsid w:val="00F71DEE"/>
    <w:rsid w:val="00F752DD"/>
    <w:rsid w:val="00F84613"/>
    <w:rsid w:val="00F84FD9"/>
    <w:rsid w:val="00F873D3"/>
    <w:rsid w:val="00FA44C6"/>
    <w:rsid w:val="00FB5BC5"/>
    <w:rsid w:val="00FC7466"/>
    <w:rsid w:val="00FF5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5:docId w15:val="{A5BDF054-D3A8-4AD1-A94A-AC92BA32F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28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0C31"/>
    <w:pPr>
      <w:ind w:left="720"/>
      <w:contextualSpacing/>
    </w:pPr>
  </w:style>
  <w:style w:type="character" w:styleId="Hyperlink">
    <w:name w:val="Hyperlink"/>
    <w:basedOn w:val="DefaultParagraphFont"/>
    <w:uiPriority w:val="99"/>
    <w:unhideWhenUsed/>
    <w:rsid w:val="00F873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4738349">
      <w:bodyDiv w:val="1"/>
      <w:marLeft w:val="0"/>
      <w:marRight w:val="0"/>
      <w:marTop w:val="0"/>
      <w:marBottom w:val="0"/>
      <w:divBdr>
        <w:top w:val="none" w:sz="0" w:space="0" w:color="auto"/>
        <w:left w:val="none" w:sz="0" w:space="0" w:color="auto"/>
        <w:bottom w:val="none" w:sz="0" w:space="0" w:color="auto"/>
        <w:right w:val="none" w:sz="0" w:space="0" w:color="auto"/>
      </w:divBdr>
    </w:div>
    <w:div w:id="16710575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magePreview xmlns="8a8717d4-704c-4f6d-8b9d-87498ae79b54">
      <Url xsi:nil="true"/>
      <Description xsi:nil="true"/>
    </ImagePreview>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0DC084986CDF4BB54E53AEFEE6180A" ma:contentTypeVersion="13" ma:contentTypeDescription="Create a new document." ma:contentTypeScope="" ma:versionID="683a7ace37ddb81ce4f81fea6142bd81">
  <xsd:schema xmlns:xsd="http://www.w3.org/2001/XMLSchema" xmlns:xs="http://www.w3.org/2001/XMLSchema" xmlns:p="http://schemas.microsoft.com/office/2006/metadata/properties" xmlns:ns2="26db11cc-031d-41e2-8222-db3ab37a96fc" xmlns:ns3="8a8717d4-704c-4f6d-8b9d-87498ae79b54" targetNamespace="http://schemas.microsoft.com/office/2006/metadata/properties" ma:root="true" ma:fieldsID="c5301164cc87e6e7de1042461b78bd48" ns2:_="" ns3:_="">
    <xsd:import namespace="26db11cc-031d-41e2-8222-db3ab37a96fc"/>
    <xsd:import namespace="8a8717d4-704c-4f6d-8b9d-87498ae79b5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3:ImageP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b11cc-031d-41e2-8222-db3ab37a96f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8717d4-704c-4f6d-8b9d-87498ae79b5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ImagePreview" ma:index="20" nillable="true" ma:displayName="Image Preview" ma:format="Image" ma:internalName="ImagePreview">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F42C8-0042-46DC-9218-D8FF31DAA7A8}">
  <ds:schemaRefs>
    <ds:schemaRef ds:uri="http://schemas.microsoft.com/sharepoint/v3/contenttype/forms"/>
  </ds:schemaRefs>
</ds:datastoreItem>
</file>

<file path=customXml/itemProps2.xml><?xml version="1.0" encoding="utf-8"?>
<ds:datastoreItem xmlns:ds="http://schemas.openxmlformats.org/officeDocument/2006/customXml" ds:itemID="{AF9D7197-7199-4E28-96D1-F4C5C8F8272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2A024DC-50D8-4FCB-A2AB-711A0A562F35}"/>
</file>

<file path=customXml/itemProps4.xml><?xml version="1.0" encoding="utf-8"?>
<ds:datastoreItem xmlns:ds="http://schemas.openxmlformats.org/officeDocument/2006/customXml" ds:itemID="{3ADBDF12-1785-46F3-96D8-15EAD996D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684</Words>
  <Characters>3903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Santa Monica College</Company>
  <LinksUpToDate>false</LinksUpToDate>
  <CharactersWithSpaces>4578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Beardsley jason</dc:creator>
  <cp:lastModifiedBy>CHAUDERLOT_FABIENNE</cp:lastModifiedBy>
  <cp:revision>15</cp:revision>
  <cp:lastPrinted>2012-11-14T23:06:00Z</cp:lastPrinted>
  <dcterms:created xsi:type="dcterms:W3CDTF">2017-03-13T22:47:00Z</dcterms:created>
  <dcterms:modified xsi:type="dcterms:W3CDTF">2017-03-27T16:43:00Z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0x0101002D0DC084986CDF4BB54E53AEFEE6180A</vt:lpwstr>
  </property>
  <property fmtid="{D5CDD505-2E9C-101B-9397-08002B2CF9AE}" pid="3" name="Order">
    <vt:r8>62131800</vt:r8>
  </property>
</Properties>
</file>