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36723635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77B887F" w14:textId="77777777" w:rsidR="00581129" w:rsidRDefault="00581129" w:rsidP="00F873D3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FBD477" w14:textId="77777777"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14:paraId="1D128B0F" w14:textId="77777777" w:rsidR="00945848" w:rsidRPr="002C135D" w:rsidRDefault="00945848" w:rsidP="008C5A90">
            <w:pPr>
              <w:jc w:val="center"/>
              <w:rPr>
                <w:rFonts w:ascii="Andale Mono" w:hAnsi="Andale Mono"/>
                <w:strike/>
              </w:rPr>
            </w:pPr>
            <w:r w:rsidRPr="002C135D">
              <w:rPr>
                <w:rFonts w:ascii="Andale Mono" w:hAnsi="Andale Mono"/>
                <w:strike/>
              </w:rPr>
              <w:t>9.26</w:t>
            </w:r>
          </w:p>
          <w:p w14:paraId="6B6D9045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14:paraId="65448E64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14:paraId="12177EC1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14:paraId="2A665F39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14:paraId="345FCE85" w14:textId="77777777"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5E0150A9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713A21">
              <w:rPr>
                <w:rFonts w:ascii="Adobe Caslon Pro" w:hAnsi="Adobe Caslon Pro"/>
                <w:b/>
                <w:sz w:val="28"/>
                <w:szCs w:val="28"/>
              </w:rPr>
              <w:t>Oct. 10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0C169FBE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</w:p>
          <w:p w14:paraId="2771F211" w14:textId="1CDB4ACA" w:rsidR="00C30A72" w:rsidRDefault="00F873D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hyperlink r:id="rId9" w:history="1">
              <w:r w:rsidR="00713A21" w:rsidRPr="00F873D3">
                <w:rPr>
                  <w:rStyle w:val="Hyperlink"/>
                  <w:rFonts w:ascii="Adobe Caslon Pro" w:hAnsi="Adobe Caslon Pro"/>
                  <w:sz w:val="28"/>
                  <w:szCs w:val="28"/>
                </w:rPr>
                <w:t>Minutes</w:t>
              </w:r>
            </w:hyperlink>
            <w:bookmarkStart w:id="0" w:name="_GoBack"/>
            <w:bookmarkEnd w:id="0"/>
            <w:r w:rsidR="00713A21">
              <w:rPr>
                <w:rFonts w:ascii="Adobe Caslon Pro" w:hAnsi="Adobe Caslon Pro"/>
                <w:sz w:val="28"/>
                <w:szCs w:val="28"/>
              </w:rPr>
              <w:t xml:space="preserve"> of 9.12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59604F30" w14:textId="7183FA26" w:rsidR="00F63228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PrepStep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feedback</w:t>
            </w:r>
          </w:p>
          <w:p w14:paraId="5ECADC8C" w14:textId="063E801D" w:rsidR="00170C3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handbook table of contents</w:t>
            </w:r>
          </w:p>
          <w:p w14:paraId="52967972" w14:textId="79B48506" w:rsidR="00817E3A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SI, embedded tutoring—grant funds and faculty input</w:t>
            </w:r>
          </w:p>
          <w:p w14:paraId="71BDFCE7" w14:textId="0C56BDAA" w:rsidR="00170C31" w:rsidRPr="00170C31" w:rsidRDefault="00170C31" w:rsidP="00713A21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</w:p>
        </w:tc>
      </w:tr>
    </w:tbl>
    <w:p w14:paraId="1F6DD704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610CB"/>
    <w:rsid w:val="00763A9A"/>
    <w:rsid w:val="007C4D38"/>
    <w:rsid w:val="007D02E7"/>
    <w:rsid w:val="007D51C8"/>
    <w:rsid w:val="007E621B"/>
    <w:rsid w:val="007E7951"/>
    <w:rsid w:val="00804B99"/>
    <w:rsid w:val="00817E3A"/>
    <w:rsid w:val="00844BCE"/>
    <w:rsid w:val="00863517"/>
    <w:rsid w:val="0089783B"/>
    <w:rsid w:val="008B284F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F0D94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smc.edu/ACG/AcademicSenate/AScommittees/Documents/Student-Instructional-Support/SISC_Minutes_0912_2016-minutes.doc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26EB2-795A-2B4C-8FBE-EAC3CBE2C285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5545A12A-C389-4FE1-8E62-4BB370CD3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jdesille@gmail.com</cp:lastModifiedBy>
  <cp:revision>5</cp:revision>
  <cp:lastPrinted>2012-11-14T23:06:00Z</cp:lastPrinted>
  <dcterms:created xsi:type="dcterms:W3CDTF">2016-10-08T03:00:00Z</dcterms:created>
  <dcterms:modified xsi:type="dcterms:W3CDTF">2016-10-08T03:06:00Z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62135600</vt:r8>
  </property>
</Properties>
</file>