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AF77" w14:textId="1CF72F5E" w:rsidR="00833633" w:rsidRDefault="009B69E1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45E1B7E" wp14:editId="069BA5C4">
                <wp:simplePos x="0" y="0"/>
                <wp:positionH relativeFrom="column">
                  <wp:posOffset>-1249680</wp:posOffset>
                </wp:positionH>
                <wp:positionV relativeFrom="paragraph">
                  <wp:posOffset>-533400</wp:posOffset>
                </wp:positionV>
                <wp:extent cx="8572500" cy="1577340"/>
                <wp:effectExtent l="0" t="0" r="19050" b="3810"/>
                <wp:wrapNone/>
                <wp:docPr id="2" name="Flowchart: Docum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577340"/>
                        </a:xfrm>
                        <a:prstGeom prst="flowChartDocument">
                          <a:avLst/>
                        </a:prstGeom>
                        <a:solidFill>
                          <a:srgbClr val="00567D"/>
                        </a:solidFill>
                        <a:ln>
                          <a:solidFill>
                            <a:srgbClr val="0056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EA438" w14:textId="77777777" w:rsidR="00B56E83" w:rsidRDefault="00B56E83" w:rsidP="00C075A9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 xml:space="preserve">                                                       </w:t>
                            </w:r>
                          </w:p>
                          <w:p w14:paraId="1DF380EE" w14:textId="77777777" w:rsidR="00B56E83" w:rsidRDefault="00B56E83" w:rsidP="00C075A9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</w:pPr>
                          </w:p>
                          <w:p w14:paraId="53A598E3" w14:textId="5325D08D" w:rsidR="00B56E83" w:rsidRPr="00C075A9" w:rsidRDefault="00B56E83" w:rsidP="00C075A9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 xml:space="preserve">                                                                                                                                                                           No. </w:t>
                            </w:r>
                            <w:r w:rsidR="00E941FC"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>1813</w:t>
                            </w: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sym w:font="Wingdings" w:char="F073"/>
                            </w: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 xml:space="preserve"> </w:t>
                            </w:r>
                            <w:r w:rsidRPr="00833633"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 xml:space="preserve"> </w:t>
                            </w:r>
                            <w:r w:rsidR="00E941FC"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</w:rPr>
                              <w:t>November 2019</w:t>
                            </w:r>
                          </w:p>
                          <w:p w14:paraId="08AE2FCA" w14:textId="77777777" w:rsidR="00B56E83" w:rsidRDefault="00B56E83" w:rsidP="00C075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1B7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margin-left:-98.4pt;margin-top:-42pt;width:675pt;height:124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FZqQIAANEFAAAOAAAAZHJzL2Uyb0RvYy54bWysVE1v2zAMvQ/YfxB0X+1kTdMZdYogQYYB&#10;RVusHXpWZCk2IImapCTOfv0o+aNdV+xQ7CKLJvlIPpG8um61IgfhfAOmpJOznBJhOFSN2ZX0x+Pm&#10;0yUlPjBTMQVGlPQkPL1efPxwdbSFmEINqhKOIIjxxdGWtA7BFlnmeS0082dghUGlBKdZQNHtssqx&#10;I6JrlU3z/CI7gqusAy68x7/rTkkXCV9KwcOdlF4EokqKuYV0unRu45ktrlixc8zWDe/TYO/IQrPG&#10;YNARas0CI3vX/AWlG+7AgwxnHHQGUjZcpBqwmkn+qpqHmlmRakFyvB1p8v8Plt8e7h1pqpJOKTFM&#10;4xNtFBx5zVwoyBr4XgsTyDQSdbS+QPsHe+96yeM1Vt1Kp+MX6yFtIvc0kivaQDj+vJzNp7Mc34Cj&#10;bjKbzz+fJ/qzZ3frfPgqQJN4KanERFYxkSGNxDA73PiA8dFvsI+hPaim2jRKJcHttivlyIHFZ89n&#10;F/N1LABd/jBT5n2eiBNds0hIR0G6hZMSEVCZ70Iip1j0NKWculmMCTHOkdNJp6pZJbo8kRykp08z&#10;9n/0SEknwIgssb4RuwcYLDuQAbuD6e2jq0jDMDrn/0qscx49UmQwYXTWjQH3FoDCqvrInf1AUkdN&#10;ZCm02xZN4nUL1Qmbz0E3ld7yTYMPf8N8uGcOxxCbBVdLuMMj9kJJob9RUoP79db/aI/TgVpKjjjW&#10;JfU/98wJStQ3g3PzZXKObUdCEs6xJVFwLzXblxqz1yvAFprgErM8XaN9UMNVOtBPuIGWMSqqmOEY&#10;u6Q8uEFYhW7d4A7jYrlMZjj7loUb82B5BI8Ex15+bJ+Ys333BxycWxhWACte9X1nGz0NLPcBZJOG&#10;4pnXnnrcG6mH+h0XF9NLOVk9b+LFbwAAAP//AwBQSwMEFAAGAAgAAAAhAOo2BqfhAAAADQEAAA8A&#10;AABkcnMvZG93bnJldi54bWxMj0FPg0AQhe8m/ofNmHgh7QJFAsjSNE08GmPVQ29bmALKzhJ22+K/&#10;d3qyt/cyL2++V65nM4gzTq63pCBahiCQatv01Cr4/HhZZCCc19TowRIq+EUH6+r+rtRFYy/0jued&#10;bwWXkCu0gs77sZDS1R0a7ZZ2ROLb0U5Ge7ZTK5tJX7jcDDIOw1Qa3RN/6PSI2w7rn93JKCCTB99x&#10;vs+C1dfbJt/iaxCmuVKPD/PmGYTH2f+H4YrP6FAx08GeqHFiULCI8pTZPass4VXXSPS0ikEcWKVJ&#10;ArIq5e2K6g8AAP//AwBQSwECLQAUAAYACAAAACEAtoM4kv4AAADhAQAAEwAAAAAAAAAAAAAAAAAA&#10;AAAAW0NvbnRlbnRfVHlwZXNdLnhtbFBLAQItABQABgAIAAAAIQA4/SH/1gAAAJQBAAALAAAAAAAA&#10;AAAAAAAAAC8BAABfcmVscy8ucmVsc1BLAQItABQABgAIAAAAIQDrn9FZqQIAANEFAAAOAAAAAAAA&#10;AAAAAAAAAC4CAABkcnMvZTJvRG9jLnhtbFBLAQItABQABgAIAAAAIQDqNgan4QAAAA0BAAAPAAAA&#10;AAAAAAAAAAAAAAMFAABkcnMvZG93bnJldi54bWxQSwUGAAAAAAQABADzAAAAEQYAAAAA&#10;" fillcolor="#00567d" strokecolor="#00567d" strokeweight="1pt">
                <v:textbox>
                  <w:txbxContent>
                    <w:p w14:paraId="4EEEA438" w14:textId="77777777" w:rsidR="00B56E83" w:rsidRDefault="00B56E83" w:rsidP="00C075A9">
                      <w:pPr>
                        <w:jc w:val="center"/>
                        <w:rPr>
                          <w:rFonts w:ascii="Franklin Gothic Book" w:hAnsi="Franklin Gothic Book"/>
                          <w:color w:val="FFFFFF" w:themeColor="background1"/>
                        </w:rPr>
                      </w:pPr>
                      <w:r>
                        <w:rPr>
                          <w:rFonts w:ascii="Franklin Gothic Book" w:hAnsi="Franklin Gothic Book"/>
                          <w:color w:val="FFFFFF" w:themeColor="background1"/>
                        </w:rPr>
                        <w:t xml:space="preserve">                                                       </w:t>
                      </w:r>
                    </w:p>
                    <w:p w14:paraId="1DF380EE" w14:textId="77777777" w:rsidR="00B56E83" w:rsidRDefault="00B56E83" w:rsidP="00C075A9">
                      <w:pPr>
                        <w:jc w:val="center"/>
                        <w:rPr>
                          <w:rFonts w:ascii="Franklin Gothic Book" w:hAnsi="Franklin Gothic Book"/>
                          <w:color w:val="FFFFFF" w:themeColor="background1"/>
                        </w:rPr>
                      </w:pPr>
                    </w:p>
                    <w:p w14:paraId="53A598E3" w14:textId="5325D08D" w:rsidR="00B56E83" w:rsidRPr="00C075A9" w:rsidRDefault="00B56E83" w:rsidP="00C075A9">
                      <w:pPr>
                        <w:jc w:val="center"/>
                        <w:rPr>
                          <w:rFonts w:ascii="Franklin Gothic Book" w:hAnsi="Franklin Gothic Book"/>
                          <w:color w:val="FFFFFF" w:themeColor="background1"/>
                        </w:rPr>
                      </w:pPr>
                      <w:r>
                        <w:rPr>
                          <w:rFonts w:ascii="Franklin Gothic Book" w:hAnsi="Franklin Gothic Book"/>
                          <w:color w:val="FFFFFF" w:themeColor="background1"/>
                        </w:rPr>
                        <w:t xml:space="preserve">                                                                                                                                                                           No. </w:t>
                      </w:r>
                      <w:r w:rsidR="00E941FC">
                        <w:rPr>
                          <w:rFonts w:ascii="Franklin Gothic Book" w:hAnsi="Franklin Gothic Book"/>
                          <w:color w:val="FFFFFF" w:themeColor="background1"/>
                        </w:rPr>
                        <w:t>1813</w:t>
                      </w:r>
                      <w:r>
                        <w:rPr>
                          <w:rFonts w:ascii="Franklin Gothic Book" w:hAnsi="Franklin Gothic Book"/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rFonts w:ascii="Franklin Gothic Book" w:hAnsi="Franklin Gothic Book"/>
                          <w:color w:val="FFFFFF" w:themeColor="background1"/>
                        </w:rPr>
                        <w:sym w:font="Wingdings" w:char="F073"/>
                      </w:r>
                      <w:r>
                        <w:rPr>
                          <w:rFonts w:ascii="Franklin Gothic Book" w:hAnsi="Franklin Gothic Book"/>
                          <w:color w:val="FFFFFF" w:themeColor="background1"/>
                        </w:rPr>
                        <w:t xml:space="preserve"> </w:t>
                      </w:r>
                      <w:r w:rsidRPr="00833633">
                        <w:rPr>
                          <w:rFonts w:ascii="Franklin Gothic Book" w:hAnsi="Franklin Gothic Book"/>
                          <w:color w:val="FFFFFF" w:themeColor="background1"/>
                        </w:rPr>
                        <w:t xml:space="preserve"> </w:t>
                      </w:r>
                      <w:r w:rsidR="00E941FC">
                        <w:rPr>
                          <w:rFonts w:ascii="Franklin Gothic Book" w:hAnsi="Franklin Gothic Book"/>
                          <w:i/>
                          <w:color w:val="FFFFFF" w:themeColor="background1"/>
                        </w:rPr>
                        <w:t>November 2019</w:t>
                      </w:r>
                    </w:p>
                    <w:p w14:paraId="08AE2FCA" w14:textId="77777777" w:rsidR="00B56E83" w:rsidRDefault="00B56E83" w:rsidP="00C075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E5EFA">
        <w:rPr>
          <w:noProof/>
        </w:rPr>
        <w:drawing>
          <wp:anchor distT="0" distB="0" distL="114300" distR="114300" simplePos="0" relativeHeight="251658240" behindDoc="0" locked="0" layoutInCell="1" allowOverlap="1" wp14:anchorId="77ACECC3" wp14:editId="27835850">
            <wp:simplePos x="0" y="0"/>
            <wp:positionH relativeFrom="column">
              <wp:posOffset>-518160</wp:posOffset>
            </wp:positionH>
            <wp:positionV relativeFrom="paragraph">
              <wp:posOffset>-464820</wp:posOffset>
            </wp:positionV>
            <wp:extent cx="3371850" cy="1348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CIR_Logo_FINAL_2_K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4ECE" w14:textId="045A478C" w:rsidR="00833633" w:rsidRDefault="00833633"/>
    <w:p w14:paraId="50C7284D" w14:textId="77777777" w:rsidR="00833633" w:rsidRDefault="00833633"/>
    <w:p w14:paraId="0361E85E" w14:textId="77777777" w:rsidR="00833633" w:rsidRDefault="00833633"/>
    <w:p w14:paraId="6610D1DB" w14:textId="77777777" w:rsidR="003E5EFA" w:rsidRDefault="003E5EFA" w:rsidP="00833633">
      <w:pPr>
        <w:pStyle w:val="IEReport"/>
        <w:rPr>
          <w:color w:val="00567D"/>
        </w:rPr>
      </w:pPr>
    </w:p>
    <w:p w14:paraId="6C0AED55" w14:textId="5FE837EC" w:rsidR="00833633" w:rsidRDefault="00EC56F7" w:rsidP="003E5EFA">
      <w:pPr>
        <w:pStyle w:val="IEReport"/>
        <w:rPr>
          <w:color w:val="00567D"/>
        </w:rPr>
      </w:pPr>
      <w:r>
        <w:rPr>
          <w:color w:val="00567D"/>
        </w:rPr>
        <w:t>Back to Success Evaluation Data</w:t>
      </w:r>
      <w:r w:rsidR="00545861">
        <w:rPr>
          <w:color w:val="00567D"/>
        </w:rPr>
        <w:t xml:space="preserve"> (Fall 201</w:t>
      </w:r>
      <w:r w:rsidR="00882BBB">
        <w:rPr>
          <w:color w:val="00567D"/>
        </w:rPr>
        <w:t>6</w:t>
      </w:r>
      <w:r w:rsidR="00545861">
        <w:rPr>
          <w:color w:val="00567D"/>
        </w:rPr>
        <w:t xml:space="preserve"> &amp; Spring 201</w:t>
      </w:r>
      <w:r w:rsidR="00882BBB">
        <w:rPr>
          <w:color w:val="00567D"/>
        </w:rPr>
        <w:t>7</w:t>
      </w:r>
      <w:r w:rsidR="00545861">
        <w:rPr>
          <w:color w:val="00567D"/>
        </w:rPr>
        <w:t>)</w:t>
      </w:r>
    </w:p>
    <w:p w14:paraId="5F1E4BC0" w14:textId="2E85FD9F" w:rsidR="00C075A9" w:rsidRDefault="00C075A9" w:rsidP="003E5EFA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By </w:t>
      </w:r>
      <w:r w:rsidR="00B56E83">
        <w:rPr>
          <w:rFonts w:ascii="Arial" w:hAnsi="Arial" w:cs="Arial"/>
          <w:i/>
        </w:rPr>
        <w:t>Chris Gibson</w:t>
      </w:r>
      <w:r>
        <w:rPr>
          <w:rFonts w:ascii="Arial" w:hAnsi="Arial" w:cs="Arial"/>
          <w:i/>
        </w:rPr>
        <w:t>, Research Analyst</w:t>
      </w:r>
    </w:p>
    <w:p w14:paraId="1463C775" w14:textId="4CD55522" w:rsidR="005A044D" w:rsidRDefault="005A044D" w:rsidP="00833633">
      <w:pPr>
        <w:pStyle w:val="IEReport"/>
        <w:rPr>
          <w:color w:val="00567D"/>
        </w:rPr>
      </w:pPr>
    </w:p>
    <w:p w14:paraId="0B7BAEBA" w14:textId="77777777" w:rsidR="009B69E1" w:rsidRDefault="009B69E1" w:rsidP="009823C5">
      <w:pPr>
        <w:pStyle w:val="IEReport"/>
        <w:rPr>
          <w:color w:val="EE1E42"/>
          <w:sz w:val="36"/>
        </w:rPr>
      </w:pPr>
    </w:p>
    <w:p w14:paraId="13F4A491" w14:textId="3E4D8D07" w:rsidR="009823C5" w:rsidRPr="0033638E" w:rsidRDefault="0006261D" w:rsidP="009823C5">
      <w:pPr>
        <w:pStyle w:val="IEReport"/>
        <w:rPr>
          <w:color w:val="EE1E42"/>
          <w:sz w:val="36"/>
        </w:rPr>
      </w:pPr>
      <w:r>
        <w:rPr>
          <w:color w:val="EE1E42"/>
          <w:sz w:val="36"/>
        </w:rPr>
        <w:t>Fall 201</w:t>
      </w:r>
      <w:r w:rsidR="00882BBB">
        <w:rPr>
          <w:color w:val="EE1E42"/>
          <w:sz w:val="36"/>
        </w:rPr>
        <w:t>6</w:t>
      </w:r>
      <w:r w:rsidR="00775C22">
        <w:rPr>
          <w:color w:val="EE1E42"/>
          <w:sz w:val="36"/>
        </w:rPr>
        <w:t xml:space="preserve"> </w:t>
      </w:r>
      <w:r w:rsidR="009823C5">
        <w:rPr>
          <w:color w:val="EE1E42"/>
          <w:sz w:val="36"/>
        </w:rPr>
        <w:t>Cohort</w:t>
      </w:r>
    </w:p>
    <w:p w14:paraId="38C92959" w14:textId="7BC02BEB" w:rsidR="005A044D" w:rsidRDefault="009823C5" w:rsidP="00F7056E">
      <w:pPr>
        <w:pStyle w:val="NoSpacing"/>
        <w:spacing w:before="240" w:line="276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A. </w:t>
      </w:r>
      <w:r w:rsidR="00F7056E">
        <w:rPr>
          <w:rFonts w:ascii="Verdana" w:hAnsi="Verdana" w:cs="Times New Roman"/>
          <w:b/>
        </w:rPr>
        <w:t>Students on Probation, compared to students enrolled in credit courses</w:t>
      </w:r>
      <w:r w:rsidR="00775C22">
        <w:rPr>
          <w:rFonts w:ascii="Verdana" w:hAnsi="Verdana" w:cs="Times New Roman"/>
          <w:b/>
        </w:rPr>
        <w:t xml:space="preserve"> </w:t>
      </w:r>
    </w:p>
    <w:p w14:paraId="1661D561" w14:textId="77777777" w:rsidR="00F7056E" w:rsidRPr="00F7056E" w:rsidRDefault="00F7056E" w:rsidP="00F7056E">
      <w:pPr>
        <w:pStyle w:val="NoSpacing"/>
        <w:spacing w:before="240" w:line="276" w:lineRule="auto"/>
        <w:rPr>
          <w:rFonts w:ascii="Verdana" w:hAnsi="Verdana" w:cs="Times New Roman"/>
          <w:b/>
        </w:rPr>
      </w:pPr>
    </w:p>
    <w:p w14:paraId="1EDA89D5" w14:textId="1CE55D5B" w:rsidR="005A044D" w:rsidRDefault="005A044D" w:rsidP="005A044D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Figure 1</w:t>
      </w:r>
      <w:r w:rsidRPr="00A32D05">
        <w:rPr>
          <w:rFonts w:ascii="Verdana" w:hAnsi="Verdana" w:cs="Arial"/>
          <w:i/>
          <w:sz w:val="18"/>
          <w:szCs w:val="18"/>
        </w:rPr>
        <w:t xml:space="preserve">. </w:t>
      </w:r>
      <w:r>
        <w:rPr>
          <w:rFonts w:ascii="Verdana" w:hAnsi="Verdana" w:cs="Arial"/>
          <w:i/>
          <w:sz w:val="18"/>
          <w:szCs w:val="18"/>
        </w:rPr>
        <w:t>Fall 201</w:t>
      </w:r>
      <w:r w:rsidR="00B56E83">
        <w:rPr>
          <w:rFonts w:ascii="Verdana" w:hAnsi="Verdana" w:cs="Arial"/>
          <w:i/>
          <w:sz w:val="18"/>
          <w:szCs w:val="18"/>
        </w:rPr>
        <w:t>6</w:t>
      </w:r>
      <w:r>
        <w:rPr>
          <w:rFonts w:ascii="Verdana" w:hAnsi="Verdana" w:cs="Arial"/>
          <w:i/>
          <w:sz w:val="18"/>
          <w:szCs w:val="18"/>
        </w:rPr>
        <w:t xml:space="preserve"> Cohort Ethnicity/Race Representation</w:t>
      </w:r>
    </w:p>
    <w:p w14:paraId="7950C48D" w14:textId="05E81DF6" w:rsidR="00B56E83" w:rsidRPr="00A32D05" w:rsidRDefault="00B56E83" w:rsidP="005A044D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4D21EF0" wp14:editId="620C9EF5">
            <wp:extent cx="6675120" cy="3093085"/>
            <wp:effectExtent l="0" t="0" r="11430" b="1206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EBE44A" w14:textId="77777777" w:rsidR="005A044D" w:rsidRPr="003B0807" w:rsidRDefault="005A044D" w:rsidP="005A044D">
      <w:pPr>
        <w:pStyle w:val="NoSpacing"/>
        <w:spacing w:line="276" w:lineRule="auto"/>
        <w:rPr>
          <w:rFonts w:ascii="Verdana" w:hAnsi="Verdana" w:cs="Arial"/>
          <w:b/>
          <w:i/>
          <w:sz w:val="16"/>
          <w:szCs w:val="16"/>
        </w:rPr>
      </w:pPr>
    </w:p>
    <w:p w14:paraId="4AA1BB35" w14:textId="01E29607" w:rsidR="005A044D" w:rsidRDefault="005A044D" w:rsidP="005A044D">
      <w:pPr>
        <w:pStyle w:val="NoSpacing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Students who id</w:t>
      </w:r>
      <w:r w:rsidR="00B56E83">
        <w:rPr>
          <w:rFonts w:ascii="Verdana" w:hAnsi="Verdana" w:cs="Arial"/>
          <w:sz w:val="20"/>
        </w:rPr>
        <w:t>entify as African American (+5.0%) or</w:t>
      </w:r>
      <w:r>
        <w:rPr>
          <w:rFonts w:ascii="Verdana" w:hAnsi="Verdana" w:cs="Arial"/>
          <w:sz w:val="20"/>
        </w:rPr>
        <w:t xml:space="preserve"> Hispanic/Latino (+</w:t>
      </w:r>
      <w:r w:rsidR="00B56E83">
        <w:rPr>
          <w:rFonts w:ascii="Verdana" w:hAnsi="Verdana" w:cs="Arial"/>
          <w:sz w:val="20"/>
        </w:rPr>
        <w:t xml:space="preserve">11.2%) </w:t>
      </w:r>
      <w:r>
        <w:rPr>
          <w:rFonts w:ascii="Verdana" w:hAnsi="Verdana" w:cs="Arial"/>
          <w:sz w:val="20"/>
        </w:rPr>
        <w:t>are more likely to be on probation.</w:t>
      </w:r>
    </w:p>
    <w:p w14:paraId="2B5A1556" w14:textId="01A325B4" w:rsidR="009823C5" w:rsidRDefault="009823C5" w:rsidP="009823C5">
      <w:pPr>
        <w:pStyle w:val="NoSpacing"/>
        <w:spacing w:before="240" w:line="276" w:lineRule="auto"/>
        <w:rPr>
          <w:rFonts w:ascii="Verdana" w:hAnsi="Verdana" w:cs="Times New Roman"/>
          <w:b/>
        </w:rPr>
      </w:pPr>
    </w:p>
    <w:p w14:paraId="7D35BEAF" w14:textId="78AB1A50" w:rsidR="002554B7" w:rsidRDefault="002554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1D5796" w14:textId="77777777" w:rsidR="00833633" w:rsidRDefault="00833633" w:rsidP="00833633">
      <w:pPr>
        <w:pStyle w:val="NoSpacing"/>
        <w:rPr>
          <w:rFonts w:ascii="Arial" w:hAnsi="Arial" w:cs="Arial"/>
        </w:rPr>
        <w:sectPr w:rsidR="00833633" w:rsidSect="009B69E1">
          <w:headerReference w:type="default" r:id="rId10"/>
          <w:footerReference w:type="default" r:id="rId11"/>
          <w:pgSz w:w="12240" w:h="15840"/>
          <w:pgMar w:top="864" w:right="864" w:bottom="864" w:left="864" w:header="720" w:footer="720" w:gutter="0"/>
          <w:cols w:space="720"/>
          <w:titlePg/>
          <w:docGrid w:linePitch="360"/>
        </w:sectPr>
      </w:pPr>
    </w:p>
    <w:p w14:paraId="11E13C2F" w14:textId="77777777" w:rsidR="00833633" w:rsidRDefault="00833633" w:rsidP="00833633">
      <w:pPr>
        <w:pStyle w:val="NoSpacing"/>
        <w:rPr>
          <w:rFonts w:ascii="Verdana" w:hAnsi="Verdana" w:cs="Arial"/>
          <w:sz w:val="20"/>
        </w:rPr>
      </w:pPr>
    </w:p>
    <w:p w14:paraId="50588FEC" w14:textId="77777777" w:rsidR="00837CE7" w:rsidRDefault="00837CE7">
      <w:pPr>
        <w:rPr>
          <w:rFonts w:ascii="Verdana" w:hAnsi="Verdana" w:cs="Arial"/>
          <w:sz w:val="20"/>
        </w:rPr>
      </w:pPr>
    </w:p>
    <w:p w14:paraId="4432C83D" w14:textId="77777777" w:rsidR="00837CE7" w:rsidRDefault="00837CE7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B. Subsequent Enrollment and Standing</w:t>
      </w:r>
    </w:p>
    <w:p w14:paraId="363F21E1" w14:textId="77777777" w:rsidR="00837CE7" w:rsidRDefault="00837CE7">
      <w:pPr>
        <w:rPr>
          <w:rFonts w:ascii="Verdana" w:hAnsi="Verdana" w:cs="Arial"/>
          <w:i/>
          <w:sz w:val="18"/>
          <w:szCs w:val="18"/>
        </w:rPr>
      </w:pPr>
    </w:p>
    <w:p w14:paraId="05667E8D" w14:textId="21D5AE2F" w:rsidR="00B56E83" w:rsidRDefault="00837CE7">
      <w:pPr>
        <w:rPr>
          <w:rFonts w:ascii="Verdana" w:hAnsi="Verdana" w:cs="Times New Roman"/>
          <w:b/>
        </w:rPr>
      </w:pPr>
      <w:r>
        <w:rPr>
          <w:rFonts w:ascii="Verdana" w:hAnsi="Verdana" w:cs="Arial"/>
          <w:i/>
          <w:sz w:val="18"/>
          <w:szCs w:val="18"/>
        </w:rPr>
        <w:t>Table 1. Fall 201</w:t>
      </w:r>
      <w:r w:rsidR="00B56E83">
        <w:rPr>
          <w:rFonts w:ascii="Verdana" w:hAnsi="Verdana" w:cs="Arial"/>
          <w:i/>
          <w:sz w:val="18"/>
          <w:szCs w:val="18"/>
        </w:rPr>
        <w:t>6</w:t>
      </w:r>
      <w:r>
        <w:rPr>
          <w:rFonts w:ascii="Verdana" w:hAnsi="Verdana" w:cs="Arial"/>
          <w:i/>
          <w:sz w:val="18"/>
          <w:szCs w:val="18"/>
        </w:rPr>
        <w:t xml:space="preserve"> Cohort Enrolled in Spring 201</w:t>
      </w:r>
      <w:r w:rsidR="00B56E83">
        <w:rPr>
          <w:rFonts w:ascii="Verdana" w:hAnsi="Verdana" w:cs="Arial"/>
          <w:i/>
          <w:sz w:val="18"/>
          <w:szCs w:val="18"/>
        </w:rPr>
        <w:t>7</w:t>
      </w:r>
      <w:r>
        <w:rPr>
          <w:rFonts w:ascii="Verdana" w:hAnsi="Verdana" w:cs="Times New Roman"/>
          <w:b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975"/>
        <w:gridCol w:w="551"/>
        <w:gridCol w:w="923"/>
        <w:gridCol w:w="551"/>
        <w:gridCol w:w="921"/>
        <w:gridCol w:w="551"/>
        <w:gridCol w:w="770"/>
        <w:gridCol w:w="551"/>
        <w:gridCol w:w="777"/>
        <w:gridCol w:w="551"/>
        <w:gridCol w:w="777"/>
        <w:gridCol w:w="551"/>
        <w:gridCol w:w="777"/>
      </w:tblGrid>
      <w:tr w:rsidR="00B56E83" w:rsidRPr="00B56E83" w14:paraId="69168010" w14:textId="77777777" w:rsidTr="00B56E83">
        <w:trPr>
          <w:trHeight w:val="300"/>
        </w:trPr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B8396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57FCE68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43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31E5474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BTS Student (n=398)</w:t>
            </w:r>
          </w:p>
        </w:tc>
        <w:tc>
          <w:tcPr>
            <w:tcW w:w="204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vAlign w:val="bottom"/>
            <w:hideMark/>
          </w:tcPr>
          <w:p w14:paraId="6D9ADCD3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Non-BTS Student (n=1291)</w:t>
            </w:r>
          </w:p>
        </w:tc>
      </w:tr>
      <w:tr w:rsidR="00B56E83" w:rsidRPr="00B56E83" w14:paraId="0884BE9B" w14:textId="77777777" w:rsidTr="00B56E83">
        <w:trPr>
          <w:trHeight w:val="6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F3BD7E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55D7917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49F35692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74CF390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E288A97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459B44B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066A1C0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DEBF7" w:fill="DDEBF7"/>
            <w:vAlign w:val="bottom"/>
            <w:hideMark/>
          </w:tcPr>
          <w:p w14:paraId="6C580A0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</w:tr>
      <w:tr w:rsidR="00B56E83" w:rsidRPr="00B56E83" w14:paraId="2B2527B6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90E5B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3CC8D00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E0973E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9172069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430B6C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1A1FAD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3E09D5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A0C365B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8DEBD9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C9D8C72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21B620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54B2C2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5A7ABE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D23A2B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B56E83" w:rsidRPr="00B56E83" w14:paraId="0094F774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89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Asian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E060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C6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D5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41.0%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ED5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FC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20.5%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E34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2C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38.5%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9B4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81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42.0%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28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123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24.7%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8B6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4DA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B56E83" w:rsidRPr="00B56E83" w14:paraId="667762E7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81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95DD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2E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B3A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36.4%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FCC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32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36.4%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C4E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4AB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27.3%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8AA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F9C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21.0%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FC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F3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40.1%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BC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7662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38.9%</w:t>
            </w:r>
          </w:p>
        </w:tc>
      </w:tr>
      <w:tr w:rsidR="00B56E83" w:rsidRPr="00B56E83" w14:paraId="471110DE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1C4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A7F0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A0E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0C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34.1%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A3B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749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28.9%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59B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7B7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36.9%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B5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A5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21.9%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A92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E31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36.9%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993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AB57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41.2%</w:t>
            </w:r>
          </w:p>
        </w:tc>
      </w:tr>
      <w:tr w:rsidR="00B56E83" w:rsidRPr="00B56E83" w14:paraId="720A11A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DEAD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Native Am.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B7E5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CF2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512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4E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56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2D03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D33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409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AA2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CCE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2D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942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D55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B56E83" w:rsidRPr="00B56E83" w14:paraId="238FDDEF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D8D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Pacific Islander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066F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9D1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BF5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37D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15C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600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88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77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A51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0C5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D2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D26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2395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</w:tr>
      <w:tr w:rsidR="00B56E83" w:rsidRPr="00B56E83" w14:paraId="0457438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D5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Two or More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C1D4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A08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CE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31.6%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77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D5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26.3%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C6B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CB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42.1%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B9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DF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23.9%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11D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AA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26.1%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03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EC92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B56E83" w:rsidRPr="00B56E83" w14:paraId="5C384633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0B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Unreported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4DE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962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9B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1B0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96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E41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63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080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A3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55.1%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8EB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691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32.1%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347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B4BD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12.8%</w:t>
            </w:r>
          </w:p>
        </w:tc>
      </w:tr>
      <w:tr w:rsidR="00B56E83" w:rsidRPr="00B56E83" w14:paraId="28D32638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F1F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53A1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8E8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A88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51.8%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9C0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BA3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19.6%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A08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F0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28.6%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25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38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36.4%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F6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C0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30.5%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2AC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E6F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33.2%</w:t>
            </w:r>
          </w:p>
        </w:tc>
      </w:tr>
      <w:tr w:rsidR="00B56E83" w:rsidRPr="00B56E83" w14:paraId="39039673" w14:textId="77777777" w:rsidTr="00B56E83">
        <w:trPr>
          <w:trHeight w:val="315"/>
        </w:trPr>
        <w:tc>
          <w:tcPr>
            <w:tcW w:w="560" w:type="pct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476DEFB6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53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5F91E9E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1689</w:t>
            </w:r>
          </w:p>
        </w:tc>
        <w:tc>
          <w:tcPr>
            <w:tcW w:w="24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7BC6A25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149</w:t>
            </w:r>
          </w:p>
        </w:tc>
        <w:tc>
          <w:tcPr>
            <w:tcW w:w="461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4E237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37.4%</w:t>
            </w:r>
          </w:p>
        </w:tc>
        <w:tc>
          <w:tcPr>
            <w:tcW w:w="24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6B379D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109</w:t>
            </w:r>
          </w:p>
        </w:tc>
        <w:tc>
          <w:tcPr>
            <w:tcW w:w="460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56701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27.4%</w:t>
            </w:r>
          </w:p>
        </w:tc>
        <w:tc>
          <w:tcPr>
            <w:tcW w:w="24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5162E2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140</w:t>
            </w: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EF4FF7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35.2%</w:t>
            </w:r>
          </w:p>
        </w:tc>
        <w:tc>
          <w:tcPr>
            <w:tcW w:w="26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77F9FAC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368</w:t>
            </w:r>
          </w:p>
        </w:tc>
        <w:tc>
          <w:tcPr>
            <w:tcW w:w="419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C17AAF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28.5%</w:t>
            </w:r>
          </w:p>
        </w:tc>
        <w:tc>
          <w:tcPr>
            <w:tcW w:w="26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4306C8E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442</w:t>
            </w:r>
          </w:p>
        </w:tc>
        <w:tc>
          <w:tcPr>
            <w:tcW w:w="419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6572E5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34.2%</w:t>
            </w:r>
          </w:p>
        </w:tc>
        <w:tc>
          <w:tcPr>
            <w:tcW w:w="26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998F42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481</w:t>
            </w:r>
          </w:p>
        </w:tc>
        <w:tc>
          <w:tcPr>
            <w:tcW w:w="419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4BDB597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37.3%</w:t>
            </w:r>
          </w:p>
        </w:tc>
      </w:tr>
    </w:tbl>
    <w:p w14:paraId="11BA2070" w14:textId="77777777" w:rsidR="00D774B4" w:rsidRDefault="002554B7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br w:type="page"/>
      </w:r>
    </w:p>
    <w:p w14:paraId="2D27EBA1" w14:textId="77777777" w:rsidR="00D774B4" w:rsidRDefault="00D774B4" w:rsidP="00D774B4">
      <w:pPr>
        <w:rPr>
          <w:rFonts w:ascii="Verdana" w:hAnsi="Verdana" w:cs="Arial"/>
          <w:i/>
          <w:sz w:val="18"/>
          <w:szCs w:val="18"/>
        </w:rPr>
      </w:pPr>
    </w:p>
    <w:p w14:paraId="06848866" w14:textId="77777777" w:rsidR="00D774B4" w:rsidRDefault="00D774B4" w:rsidP="00D774B4">
      <w:pPr>
        <w:rPr>
          <w:rFonts w:ascii="Verdana" w:hAnsi="Verdana" w:cs="Arial"/>
          <w:i/>
          <w:sz w:val="18"/>
          <w:szCs w:val="18"/>
        </w:rPr>
      </w:pPr>
    </w:p>
    <w:p w14:paraId="5CBEC067" w14:textId="2C1AA746" w:rsidR="00D774B4" w:rsidRDefault="00D774B4" w:rsidP="00D774B4">
      <w:pPr>
        <w:rPr>
          <w:rFonts w:ascii="Verdana" w:hAnsi="Verdana" w:cs="Times New Roman"/>
          <w:b/>
        </w:rPr>
      </w:pPr>
      <w:r>
        <w:rPr>
          <w:rFonts w:ascii="Verdana" w:hAnsi="Verdana" w:cs="Arial"/>
          <w:i/>
          <w:sz w:val="18"/>
          <w:szCs w:val="18"/>
        </w:rPr>
        <w:t>Table 2. Fall 201</w:t>
      </w:r>
      <w:r w:rsidR="00B56E83">
        <w:rPr>
          <w:rFonts w:ascii="Verdana" w:hAnsi="Verdana" w:cs="Arial"/>
          <w:i/>
          <w:sz w:val="18"/>
          <w:szCs w:val="18"/>
        </w:rPr>
        <w:t>6</w:t>
      </w:r>
      <w:r>
        <w:rPr>
          <w:rFonts w:ascii="Verdana" w:hAnsi="Verdana" w:cs="Arial"/>
          <w:i/>
          <w:sz w:val="18"/>
          <w:szCs w:val="18"/>
        </w:rPr>
        <w:t xml:space="preserve"> Cohort Enrolled in Fall 201</w:t>
      </w:r>
      <w:r w:rsidR="00B56E83">
        <w:rPr>
          <w:rFonts w:ascii="Verdana" w:hAnsi="Verdana" w:cs="Arial"/>
          <w:i/>
          <w:sz w:val="18"/>
          <w:szCs w:val="18"/>
        </w:rPr>
        <w:t>7</w:t>
      </w:r>
      <w:r>
        <w:rPr>
          <w:rFonts w:ascii="Verdana" w:hAnsi="Verdana" w:cs="Times New Roman"/>
          <w:b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975"/>
        <w:gridCol w:w="551"/>
        <w:gridCol w:w="796"/>
        <w:gridCol w:w="440"/>
        <w:gridCol w:w="1021"/>
        <w:gridCol w:w="440"/>
        <w:gridCol w:w="851"/>
        <w:gridCol w:w="551"/>
        <w:gridCol w:w="780"/>
        <w:gridCol w:w="551"/>
        <w:gridCol w:w="782"/>
        <w:gridCol w:w="551"/>
        <w:gridCol w:w="937"/>
      </w:tblGrid>
      <w:tr w:rsidR="00B56E83" w:rsidRPr="00B56E83" w14:paraId="760FEA1E" w14:textId="77777777" w:rsidTr="00B56E83">
        <w:trPr>
          <w:trHeight w:val="300"/>
        </w:trPr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E4CC08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183A02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43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1A434EA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BTS Student (n=287)</w:t>
            </w:r>
          </w:p>
        </w:tc>
        <w:tc>
          <w:tcPr>
            <w:tcW w:w="204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vAlign w:val="bottom"/>
            <w:hideMark/>
          </w:tcPr>
          <w:p w14:paraId="638EBDB0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Non-BTS Student (n=935)</w:t>
            </w:r>
          </w:p>
        </w:tc>
      </w:tr>
      <w:tr w:rsidR="00B56E83" w:rsidRPr="00B56E83" w14:paraId="1F777E83" w14:textId="77777777" w:rsidTr="00B56E83">
        <w:trPr>
          <w:trHeight w:val="6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95714A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F280F6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0EE3D55C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57CF653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602A81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EF66CD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6EB9633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DEBF7" w:fill="DDEBF7"/>
            <w:vAlign w:val="bottom"/>
            <w:hideMark/>
          </w:tcPr>
          <w:p w14:paraId="591F43C3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</w:tr>
      <w:tr w:rsidR="00B56E83" w:rsidRPr="00B56E83" w14:paraId="3B36D9B9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3D25E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32E4FA1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5B545F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BC07855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D53B15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48652C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5E534E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DAE96CD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DC0A8B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D8D5715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52795A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106386D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AF996B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499D8652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B56E83" w:rsidRPr="00B56E83" w14:paraId="458FC385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513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Asian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6AD7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1A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15F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69.0%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7CF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61C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10.3%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20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389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20.7%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C0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544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D6B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FA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19.1%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6BB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E4F9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14.9%</w:t>
            </w:r>
          </w:p>
        </w:tc>
      </w:tr>
      <w:tr w:rsidR="00B56E83" w:rsidRPr="00B56E83" w14:paraId="4EC7266A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AE9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2B89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40C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212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A45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83D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20.8%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92D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3B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29.2%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D73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C6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32.2%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D64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4BD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26.3%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1B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2B5D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41.5%</w:t>
            </w:r>
          </w:p>
        </w:tc>
      </w:tr>
      <w:tr w:rsidR="00B56E83" w:rsidRPr="00B56E83" w14:paraId="29DFB808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8F84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3A11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6C3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57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48.1%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C9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1B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24.6%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460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482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27.3%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544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576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38.4%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9B6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875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28.1%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70F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9C74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33.6%</w:t>
            </w:r>
          </w:p>
        </w:tc>
      </w:tr>
      <w:tr w:rsidR="00B56E83" w:rsidRPr="00B56E83" w14:paraId="74CEB0E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C355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Native Am.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3EB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AE9A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30E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10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D8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CA03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E5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6EB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31E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97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F47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ED0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29B5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B56E83" w:rsidRPr="00B56E83" w14:paraId="5D4CD487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36D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Pacific Islander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369C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67D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2CBA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B23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B46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B804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5EF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7B8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63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C8D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A5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DA3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DC85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B56E83" w:rsidRPr="00B56E83" w14:paraId="75358E82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E16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Two or More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EE32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FF6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16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A2A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CC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10.0%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20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1F3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235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59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46.7%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6A4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B6C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24.4%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94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AF4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28.9%</w:t>
            </w:r>
          </w:p>
        </w:tc>
      </w:tr>
      <w:tr w:rsidR="00B56E83" w:rsidRPr="00B56E83" w14:paraId="193AADFD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0F55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Unreported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DFE5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D2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26F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8D7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45B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C475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B403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C6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5CD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74.6%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B5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6E7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11.9%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E3D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D22B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13.6%</w:t>
            </w:r>
          </w:p>
        </w:tc>
      </w:tr>
      <w:tr w:rsidR="00B56E83" w:rsidRPr="00B56E83" w14:paraId="77FB09AE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8A04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8A3C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F6F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F8A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67.5%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353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C3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7.5%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904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44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3FE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6F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54.6%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CF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91F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835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3BB0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25.4%</w:t>
            </w:r>
          </w:p>
        </w:tc>
      </w:tr>
      <w:tr w:rsidR="00B56E83" w:rsidRPr="00B56E83" w14:paraId="27B438B3" w14:textId="77777777" w:rsidTr="00B56E83">
        <w:trPr>
          <w:trHeight w:val="315"/>
        </w:trPr>
        <w:tc>
          <w:tcPr>
            <w:tcW w:w="560" w:type="pct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74AF480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53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36A288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1222</w:t>
            </w:r>
          </w:p>
        </w:tc>
        <w:tc>
          <w:tcPr>
            <w:tcW w:w="273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1AA0A41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151</w:t>
            </w:r>
          </w:p>
        </w:tc>
        <w:tc>
          <w:tcPr>
            <w:tcW w:w="437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FC5092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52.6%</w:t>
            </w:r>
          </w:p>
        </w:tc>
        <w:tc>
          <w:tcPr>
            <w:tcW w:w="190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4FC4F5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58</w:t>
            </w:r>
          </w:p>
        </w:tc>
        <w:tc>
          <w:tcPr>
            <w:tcW w:w="515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E7BBAD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20.2%</w:t>
            </w:r>
          </w:p>
        </w:tc>
        <w:tc>
          <w:tcPr>
            <w:tcW w:w="190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BBB402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78</w:t>
            </w:r>
          </w:p>
        </w:tc>
        <w:tc>
          <w:tcPr>
            <w:tcW w:w="437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9878D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27.2%</w:t>
            </w:r>
          </w:p>
        </w:tc>
        <w:tc>
          <w:tcPr>
            <w:tcW w:w="253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7960F98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436</w:t>
            </w:r>
          </w:p>
        </w:tc>
        <w:tc>
          <w:tcPr>
            <w:tcW w:w="404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851313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46.6%</w:t>
            </w:r>
          </w:p>
        </w:tc>
        <w:tc>
          <w:tcPr>
            <w:tcW w:w="25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7DDAEDC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226</w:t>
            </w:r>
          </w:p>
        </w:tc>
        <w:tc>
          <w:tcPr>
            <w:tcW w:w="404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2E054A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24.2%</w:t>
            </w:r>
          </w:p>
        </w:tc>
        <w:tc>
          <w:tcPr>
            <w:tcW w:w="25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31CDD4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273</w:t>
            </w:r>
          </w:p>
        </w:tc>
        <w:tc>
          <w:tcPr>
            <w:tcW w:w="477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562506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29.2%</w:t>
            </w:r>
          </w:p>
        </w:tc>
      </w:tr>
    </w:tbl>
    <w:p w14:paraId="5EDB0AD4" w14:textId="77777777" w:rsidR="00B56E83" w:rsidRDefault="00B56E83" w:rsidP="00D774B4">
      <w:pPr>
        <w:rPr>
          <w:rFonts w:ascii="Verdana" w:hAnsi="Verdana" w:cs="Times New Roman"/>
          <w:b/>
        </w:rPr>
      </w:pPr>
    </w:p>
    <w:p w14:paraId="43460DC9" w14:textId="2A04B5AB" w:rsidR="00D774B4" w:rsidRDefault="00D774B4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br w:type="page"/>
      </w:r>
    </w:p>
    <w:p w14:paraId="48E12CF7" w14:textId="6EC68C67" w:rsidR="004E1C0A" w:rsidRDefault="004E1C0A">
      <w:pPr>
        <w:rPr>
          <w:rFonts w:ascii="Verdana" w:hAnsi="Verdana" w:cs="Arial"/>
          <w:sz w:val="20"/>
        </w:rPr>
      </w:pPr>
    </w:p>
    <w:p w14:paraId="520550F0" w14:textId="77777777" w:rsidR="009B106D" w:rsidRDefault="009B106D">
      <w:pPr>
        <w:rPr>
          <w:rFonts w:ascii="Verdana" w:hAnsi="Verdana" w:cs="Arial"/>
          <w:sz w:val="20"/>
        </w:rPr>
      </w:pPr>
    </w:p>
    <w:p w14:paraId="6ED48B51" w14:textId="4EB8C7CC" w:rsidR="004E1C0A" w:rsidRDefault="004E1C0A" w:rsidP="004E1C0A">
      <w:pPr>
        <w:rPr>
          <w:rFonts w:ascii="Verdana" w:hAnsi="Verdana" w:cs="Times New Roman"/>
          <w:b/>
        </w:rPr>
      </w:pPr>
      <w:r>
        <w:rPr>
          <w:rFonts w:ascii="Verdana" w:hAnsi="Verdana" w:cs="Arial"/>
          <w:i/>
          <w:sz w:val="18"/>
          <w:szCs w:val="18"/>
        </w:rPr>
        <w:t>Table 3. Fall 201</w:t>
      </w:r>
      <w:r w:rsidR="00E941FC">
        <w:rPr>
          <w:rFonts w:ascii="Verdana" w:hAnsi="Verdana" w:cs="Arial"/>
          <w:i/>
          <w:sz w:val="18"/>
          <w:szCs w:val="18"/>
        </w:rPr>
        <w:t>6 Cohort Enrolled in Spring 2018</w:t>
      </w:r>
      <w:r>
        <w:rPr>
          <w:rFonts w:ascii="Verdana" w:hAnsi="Verdana" w:cs="Times New Roman"/>
          <w:b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975"/>
        <w:gridCol w:w="551"/>
        <w:gridCol w:w="868"/>
        <w:gridCol w:w="440"/>
        <w:gridCol w:w="894"/>
        <w:gridCol w:w="440"/>
        <w:gridCol w:w="894"/>
        <w:gridCol w:w="551"/>
        <w:gridCol w:w="941"/>
        <w:gridCol w:w="551"/>
        <w:gridCol w:w="787"/>
        <w:gridCol w:w="551"/>
        <w:gridCol w:w="783"/>
      </w:tblGrid>
      <w:tr w:rsidR="00B56E83" w:rsidRPr="00B56E83" w14:paraId="4AAE94BD" w14:textId="77777777" w:rsidTr="00B56E83">
        <w:trPr>
          <w:trHeight w:val="300"/>
        </w:trPr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01A01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E6695F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43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0945D94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BTS Student (n=221)</w:t>
            </w:r>
          </w:p>
        </w:tc>
        <w:tc>
          <w:tcPr>
            <w:tcW w:w="204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vAlign w:val="bottom"/>
            <w:hideMark/>
          </w:tcPr>
          <w:p w14:paraId="16D6D4CE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Non-BTS Student (n=725)</w:t>
            </w:r>
          </w:p>
        </w:tc>
      </w:tr>
      <w:tr w:rsidR="00B56E83" w:rsidRPr="00B56E83" w14:paraId="5F0573C1" w14:textId="77777777" w:rsidTr="00B56E83">
        <w:trPr>
          <w:trHeight w:val="6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68CEF74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7CAF1F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0FB216E8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E258B43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415C6008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0FDCF2D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2A5C0296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DEBF7" w:fill="DDEBF7"/>
            <w:vAlign w:val="bottom"/>
            <w:hideMark/>
          </w:tcPr>
          <w:p w14:paraId="26DBF2FC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</w:tr>
      <w:tr w:rsidR="00B56E83" w:rsidRPr="00B56E83" w14:paraId="6B6F9F0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369484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1BEC914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8D237B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A9720B8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CEF00F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7DC58A6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41B30C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7E8590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D6B39E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9B560C1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4DBA55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6F23023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2D7FDE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08F1042" w14:textId="77777777" w:rsidR="00B56E83" w:rsidRPr="00B56E83" w:rsidRDefault="00B56E83" w:rsidP="00B56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B56E83" w:rsidRPr="00B56E83" w14:paraId="3A8DACA9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7ED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Asian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055D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575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C3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87.0%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EEF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D7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4.3%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A74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F09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8.7%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A75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0C3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80.5%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3F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CE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5.3%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F82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0663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14.2%</w:t>
            </w:r>
          </w:p>
        </w:tc>
      </w:tr>
      <w:tr w:rsidR="00B56E83" w:rsidRPr="00B56E83" w14:paraId="02A055C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AC3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2F4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449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1E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58.8%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437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25D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11.8%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554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984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29.4%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D21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027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34.1%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4CD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3B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29.7%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6AB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E07D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36.3%</w:t>
            </w:r>
          </w:p>
        </w:tc>
      </w:tr>
      <w:tr w:rsidR="00B56E83" w:rsidRPr="00B56E83" w14:paraId="227C7336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228A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1E12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483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578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B9E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65.5%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B7AB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E72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14.4%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6AD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642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20.1%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8F1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9A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51.2%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DF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B7D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18.9%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5C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B183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29.9%</w:t>
            </w:r>
          </w:p>
        </w:tc>
      </w:tr>
      <w:tr w:rsidR="00B56E83" w:rsidRPr="00B56E83" w14:paraId="289B3953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CCF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Native Am.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881E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2015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311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8A0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4D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22C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940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37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EB07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4A2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A0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D9D3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3337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B56E83" w:rsidRPr="00B56E83" w14:paraId="2553CD1D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E2B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Pacific Islander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78B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78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A1E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83F5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66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54D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D23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086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877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E7B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77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66C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1B97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B56E83" w:rsidRPr="00B56E83" w14:paraId="243B55B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99B2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Two or More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4F21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5D0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4A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CFD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EF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A05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322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874C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2C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60.7%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568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73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10.7%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C7B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FF8E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28.6%</w:t>
            </w:r>
          </w:p>
        </w:tc>
      </w:tr>
      <w:tr w:rsidR="00B56E83" w:rsidRPr="00B56E83" w14:paraId="3CDC886C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528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Unreported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21A6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9898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E69F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2EB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EADD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E59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2BB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39F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46B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82.2%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FA9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B21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650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50E9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17.8%</w:t>
            </w:r>
          </w:p>
        </w:tc>
      </w:tr>
      <w:tr w:rsidR="00B56E83" w:rsidRPr="00B56E83" w14:paraId="5607250A" w14:textId="77777777" w:rsidTr="00B56E83">
        <w:trPr>
          <w:trHeight w:val="300"/>
        </w:trPr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767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FAE4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241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75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86.1%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A8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0943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5.6%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3CF5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795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8.3%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B1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F8D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63.4%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2A2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6D5A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13.9%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00F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EE4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color w:val="000000"/>
              </w:rPr>
              <w:t>22.8%</w:t>
            </w:r>
          </w:p>
        </w:tc>
      </w:tr>
      <w:tr w:rsidR="00B56E83" w:rsidRPr="00B56E83" w14:paraId="21F68F71" w14:textId="77777777" w:rsidTr="00B56E83">
        <w:trPr>
          <w:trHeight w:val="315"/>
        </w:trPr>
        <w:tc>
          <w:tcPr>
            <w:tcW w:w="560" w:type="pct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B24D077" w14:textId="77777777" w:rsidR="00B56E83" w:rsidRPr="00B56E83" w:rsidRDefault="00B56E83" w:rsidP="00B56E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53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E5E4B4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946</w:t>
            </w:r>
          </w:p>
        </w:tc>
        <w:tc>
          <w:tcPr>
            <w:tcW w:w="28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27AF249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156</w:t>
            </w:r>
          </w:p>
        </w:tc>
        <w:tc>
          <w:tcPr>
            <w:tcW w:w="455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1AD8800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70.6%</w:t>
            </w: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39474BA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455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F2E4CD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11.3%</w:t>
            </w: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E46A1A8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40</w:t>
            </w:r>
          </w:p>
        </w:tc>
        <w:tc>
          <w:tcPr>
            <w:tcW w:w="455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B483DE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18.1%</w:t>
            </w:r>
          </w:p>
        </w:tc>
        <w:tc>
          <w:tcPr>
            <w:tcW w:w="253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3633D3AF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418</w:t>
            </w:r>
          </w:p>
        </w:tc>
        <w:tc>
          <w:tcPr>
            <w:tcW w:w="477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D4CB9F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57.7%</w:t>
            </w:r>
          </w:p>
        </w:tc>
        <w:tc>
          <w:tcPr>
            <w:tcW w:w="25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38706F6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116</w:t>
            </w:r>
          </w:p>
        </w:tc>
        <w:tc>
          <w:tcPr>
            <w:tcW w:w="404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E22B0C1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16.0%</w:t>
            </w:r>
          </w:p>
        </w:tc>
        <w:tc>
          <w:tcPr>
            <w:tcW w:w="252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43E3CE74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191</w:t>
            </w:r>
          </w:p>
        </w:tc>
        <w:tc>
          <w:tcPr>
            <w:tcW w:w="404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1574192D" w14:textId="77777777" w:rsidR="00B56E83" w:rsidRPr="00B56E83" w:rsidRDefault="00B56E83" w:rsidP="00B56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E83">
              <w:rPr>
                <w:rFonts w:ascii="Calibri" w:eastAsia="Times New Roman" w:hAnsi="Calibri" w:cs="Times New Roman"/>
                <w:b/>
                <w:bCs/>
                <w:color w:val="000000"/>
              </w:rPr>
              <w:t>26.3%</w:t>
            </w:r>
          </w:p>
        </w:tc>
      </w:tr>
    </w:tbl>
    <w:p w14:paraId="1EFC3D18" w14:textId="77777777" w:rsidR="00E937CA" w:rsidRDefault="00E937CA" w:rsidP="004E1C0A">
      <w:pPr>
        <w:rPr>
          <w:rFonts w:ascii="Verdana" w:hAnsi="Verdana" w:cs="Arial"/>
          <w:sz w:val="20"/>
        </w:rPr>
      </w:pPr>
    </w:p>
    <w:p w14:paraId="391B35EC" w14:textId="77777777" w:rsidR="00E937CA" w:rsidRDefault="00E937CA" w:rsidP="00E937CA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0305068A" w14:textId="1EB84A04" w:rsidR="004E1C0A" w:rsidRDefault="004E1C0A" w:rsidP="004E1C0A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br w:type="page"/>
      </w:r>
    </w:p>
    <w:p w14:paraId="4205E252" w14:textId="77777777" w:rsidR="002554B7" w:rsidRDefault="002554B7" w:rsidP="002554B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18BAD23" w14:textId="00C7BAB8" w:rsidR="002554B7" w:rsidRDefault="002554B7" w:rsidP="002554B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0952E3DD" w14:textId="77777777" w:rsidR="00943DF2" w:rsidRPr="00A32D05" w:rsidRDefault="00943DF2" w:rsidP="002554B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241D3286" w14:textId="7B7614C5" w:rsidR="005009A5" w:rsidRPr="0033638E" w:rsidRDefault="005009A5" w:rsidP="005009A5">
      <w:pPr>
        <w:pStyle w:val="IEReport"/>
        <w:rPr>
          <w:color w:val="EE1E42"/>
          <w:sz w:val="36"/>
        </w:rPr>
      </w:pPr>
      <w:r>
        <w:rPr>
          <w:color w:val="EE1E42"/>
          <w:sz w:val="36"/>
        </w:rPr>
        <w:t>Spring 201</w:t>
      </w:r>
      <w:r w:rsidR="00E941FC">
        <w:rPr>
          <w:color w:val="EE1E42"/>
          <w:sz w:val="36"/>
        </w:rPr>
        <w:t>7</w:t>
      </w:r>
      <w:r>
        <w:rPr>
          <w:color w:val="EE1E42"/>
          <w:sz w:val="36"/>
        </w:rPr>
        <w:t xml:space="preserve"> Cohort</w:t>
      </w:r>
    </w:p>
    <w:p w14:paraId="509282F6" w14:textId="77777777" w:rsidR="009E5273" w:rsidRDefault="009E5273" w:rsidP="009E5273">
      <w:pPr>
        <w:pStyle w:val="NoSpacing"/>
        <w:spacing w:line="276" w:lineRule="auto"/>
        <w:rPr>
          <w:rFonts w:ascii="Verdana" w:hAnsi="Verdana" w:cs="Times New Roman"/>
          <w:b/>
        </w:rPr>
      </w:pPr>
    </w:p>
    <w:p w14:paraId="0F72FABC" w14:textId="22DB427D" w:rsidR="00C075A9" w:rsidRDefault="009E5273" w:rsidP="009E5273">
      <w:pPr>
        <w:pStyle w:val="NoSpacing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Times New Roman"/>
          <w:b/>
        </w:rPr>
        <w:t>A. Students on Probation, compared to students enrolled in credit courses</w:t>
      </w:r>
    </w:p>
    <w:p w14:paraId="29521C91" w14:textId="77777777" w:rsidR="00A15015" w:rsidRDefault="00A15015" w:rsidP="002425EB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</w:p>
    <w:p w14:paraId="666BB88D" w14:textId="53444BC2" w:rsidR="002425EB" w:rsidRDefault="00A15015" w:rsidP="002425EB">
      <w:pPr>
        <w:pStyle w:val="NoSpacing"/>
        <w:spacing w:before="200" w:line="276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i/>
          <w:sz w:val="18"/>
          <w:szCs w:val="18"/>
        </w:rPr>
        <w:t>Figure 1</w:t>
      </w:r>
      <w:r w:rsidR="002425EB" w:rsidRPr="00A32D05">
        <w:rPr>
          <w:rFonts w:ascii="Verdana" w:hAnsi="Verdana" w:cs="Arial"/>
          <w:i/>
          <w:sz w:val="18"/>
          <w:szCs w:val="18"/>
        </w:rPr>
        <w:t xml:space="preserve">. </w:t>
      </w:r>
      <w:r>
        <w:rPr>
          <w:rFonts w:ascii="Verdana" w:hAnsi="Verdana" w:cs="Arial"/>
          <w:i/>
          <w:sz w:val="18"/>
          <w:szCs w:val="18"/>
        </w:rPr>
        <w:t>Spring 201</w:t>
      </w:r>
      <w:r w:rsidR="00E941FC">
        <w:rPr>
          <w:rFonts w:ascii="Verdana" w:hAnsi="Verdana" w:cs="Arial"/>
          <w:i/>
          <w:sz w:val="18"/>
          <w:szCs w:val="18"/>
        </w:rPr>
        <w:t>7</w:t>
      </w:r>
      <w:r>
        <w:rPr>
          <w:rFonts w:ascii="Verdana" w:hAnsi="Verdana" w:cs="Arial"/>
          <w:i/>
          <w:sz w:val="18"/>
          <w:szCs w:val="18"/>
        </w:rPr>
        <w:t xml:space="preserve"> Cohort Ethnicity/Race Representation</w:t>
      </w:r>
      <w:r w:rsidRPr="003B0807">
        <w:rPr>
          <w:rFonts w:ascii="Verdana" w:hAnsi="Verdana" w:cs="Arial"/>
          <w:b/>
          <w:i/>
          <w:sz w:val="16"/>
          <w:szCs w:val="16"/>
        </w:rPr>
        <w:t>*</w:t>
      </w:r>
    </w:p>
    <w:p w14:paraId="10F80566" w14:textId="2C5FB8B5" w:rsidR="00E941FC" w:rsidRPr="00A32D05" w:rsidRDefault="00E941FC" w:rsidP="002425EB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6F3DBD36" wp14:editId="66C9E851">
            <wp:extent cx="6858000" cy="3091815"/>
            <wp:effectExtent l="0" t="0" r="0" b="133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AE25898" w14:textId="77777777" w:rsidR="00E941FC" w:rsidRDefault="00E941FC" w:rsidP="00A15015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0C96747D" w14:textId="400AA56B" w:rsidR="00A15015" w:rsidRDefault="003B0807" w:rsidP="00A15015">
      <w:pPr>
        <w:pStyle w:val="NoSpacing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Students who identify as African American (</w:t>
      </w:r>
      <w:r w:rsidR="00D90F53">
        <w:rPr>
          <w:rFonts w:ascii="Verdana" w:hAnsi="Verdana" w:cs="Arial"/>
          <w:sz w:val="20"/>
        </w:rPr>
        <w:t>+</w:t>
      </w:r>
      <w:r w:rsidR="00E941FC">
        <w:rPr>
          <w:rFonts w:ascii="Verdana" w:hAnsi="Verdana" w:cs="Arial"/>
          <w:sz w:val="20"/>
        </w:rPr>
        <w:t>5.8</w:t>
      </w:r>
      <w:r>
        <w:rPr>
          <w:rFonts w:ascii="Verdana" w:hAnsi="Verdana" w:cs="Arial"/>
          <w:sz w:val="20"/>
        </w:rPr>
        <w:t>%), Hispanic/Latino (</w:t>
      </w:r>
      <w:r w:rsidR="00D90F53">
        <w:rPr>
          <w:rFonts w:ascii="Verdana" w:hAnsi="Verdana" w:cs="Arial"/>
          <w:sz w:val="20"/>
        </w:rPr>
        <w:t>+</w:t>
      </w:r>
      <w:r w:rsidR="00E941FC">
        <w:rPr>
          <w:rFonts w:ascii="Verdana" w:hAnsi="Verdana" w:cs="Arial"/>
          <w:sz w:val="20"/>
        </w:rPr>
        <w:t>12.2</w:t>
      </w:r>
      <w:r>
        <w:rPr>
          <w:rFonts w:ascii="Verdana" w:hAnsi="Verdana" w:cs="Arial"/>
          <w:sz w:val="20"/>
        </w:rPr>
        <w:t xml:space="preserve">%), </w:t>
      </w:r>
      <w:r w:rsidR="00E941FC">
        <w:rPr>
          <w:rFonts w:ascii="Verdana" w:hAnsi="Verdana" w:cs="Arial"/>
          <w:sz w:val="20"/>
        </w:rPr>
        <w:t>or</w:t>
      </w:r>
      <w:r>
        <w:rPr>
          <w:rFonts w:ascii="Verdana" w:hAnsi="Verdana" w:cs="Arial"/>
          <w:sz w:val="20"/>
        </w:rPr>
        <w:t xml:space="preserve"> Multiracial (</w:t>
      </w:r>
      <w:r w:rsidR="00D90F53">
        <w:rPr>
          <w:rFonts w:ascii="Verdana" w:hAnsi="Verdana" w:cs="Arial"/>
          <w:sz w:val="20"/>
        </w:rPr>
        <w:t>+</w:t>
      </w:r>
      <w:r w:rsidR="00E941FC">
        <w:rPr>
          <w:rFonts w:ascii="Verdana" w:hAnsi="Verdana" w:cs="Arial"/>
          <w:sz w:val="20"/>
        </w:rPr>
        <w:t>0.6</w:t>
      </w:r>
      <w:r w:rsidR="00C06DDA">
        <w:rPr>
          <w:rFonts w:ascii="Verdana" w:hAnsi="Verdana" w:cs="Arial"/>
          <w:sz w:val="20"/>
        </w:rPr>
        <w:t>%) are more likely to be on probation.</w:t>
      </w:r>
    </w:p>
    <w:p w14:paraId="7BFBE091" w14:textId="513B02B4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4A4C71C8" w14:textId="58CEE895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68CEE046" w14:textId="70ABFF15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235010BD" w14:textId="77777777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7A8859CB" w14:textId="77777777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1D880915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4EA9BE76" w14:textId="77777777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01E17BE8" w14:textId="2DE14AAC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36FA6C25" w14:textId="30BC9C70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4ECA393F" w14:textId="1FB48BC3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6C626EE9" w14:textId="0D7700E6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296A3E5D" w14:textId="77777777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3592F199" w14:textId="77777777" w:rsidR="002425EB" w:rsidRDefault="002425EB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07F52C7D" w14:textId="77777777" w:rsidR="001F3A64" w:rsidRDefault="001F3A64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1491CB68" w14:textId="77777777" w:rsidR="001F3A64" w:rsidRDefault="001F3A64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4EA265BF" w14:textId="77777777" w:rsidR="001F3A64" w:rsidRDefault="001F3A64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4EE0A8AE" w14:textId="207BE08A" w:rsidR="001F3A64" w:rsidRDefault="001F3A64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36703C9A" w14:textId="77777777" w:rsidR="00A45FF0" w:rsidRDefault="00A45FF0" w:rsidP="00A45FF0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lastRenderedPageBreak/>
        <w:t>B. Subsequent Enrollment and Standing</w:t>
      </w:r>
    </w:p>
    <w:p w14:paraId="4B61CE7F" w14:textId="77777777" w:rsidR="00A45FF0" w:rsidRPr="00A45FF0" w:rsidRDefault="00A45FF0" w:rsidP="00FA6847">
      <w:pPr>
        <w:pStyle w:val="NoSpacing"/>
        <w:spacing w:line="276" w:lineRule="auto"/>
        <w:rPr>
          <w:rFonts w:ascii="Verdana" w:hAnsi="Verdana" w:cs="Arial"/>
          <w:i/>
          <w:sz w:val="20"/>
        </w:rPr>
      </w:pPr>
    </w:p>
    <w:p w14:paraId="68A67EC4" w14:textId="17FE33EB" w:rsidR="009C60A5" w:rsidRPr="00A32D05" w:rsidRDefault="009C60A5" w:rsidP="009C60A5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  <w:r w:rsidRPr="00A32D05">
        <w:rPr>
          <w:rFonts w:ascii="Verdana" w:hAnsi="Verdana" w:cs="Arial"/>
          <w:i/>
          <w:sz w:val="18"/>
          <w:szCs w:val="18"/>
        </w:rPr>
        <w:t xml:space="preserve">Table </w:t>
      </w:r>
      <w:r>
        <w:rPr>
          <w:rFonts w:ascii="Verdana" w:hAnsi="Verdana" w:cs="Arial"/>
          <w:i/>
          <w:sz w:val="18"/>
          <w:szCs w:val="18"/>
        </w:rPr>
        <w:t>1</w:t>
      </w:r>
      <w:r w:rsidR="00E941FC">
        <w:rPr>
          <w:rFonts w:ascii="Verdana" w:hAnsi="Verdana" w:cs="Arial"/>
          <w:i/>
          <w:sz w:val="18"/>
          <w:szCs w:val="18"/>
        </w:rPr>
        <w:t>. Spring 2017</w:t>
      </w:r>
      <w:r w:rsidRPr="00A32D05">
        <w:rPr>
          <w:rFonts w:ascii="Verdana" w:hAnsi="Verdana" w:cs="Arial"/>
          <w:i/>
          <w:sz w:val="18"/>
          <w:szCs w:val="18"/>
        </w:rPr>
        <w:t xml:space="preserve"> Cohort Enrolled in </w:t>
      </w:r>
      <w:r w:rsidR="00E941FC">
        <w:rPr>
          <w:rFonts w:ascii="Verdana" w:hAnsi="Verdana" w:cs="Arial"/>
          <w:i/>
          <w:sz w:val="18"/>
          <w:szCs w:val="18"/>
        </w:rPr>
        <w:t>Fall 2017</w:t>
      </w:r>
      <w:r w:rsidRPr="00A32D05">
        <w:rPr>
          <w:rFonts w:ascii="Verdana" w:hAnsi="Verdana" w:cs="Arial"/>
          <w:i/>
          <w:sz w:val="18"/>
          <w:szCs w:val="18"/>
        </w:rPr>
        <w:t xml:space="preserve"> </w:t>
      </w:r>
    </w:p>
    <w:p w14:paraId="2E90EDAF" w14:textId="77777777" w:rsidR="009C60A5" w:rsidRDefault="009C60A5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975"/>
        <w:gridCol w:w="551"/>
        <w:gridCol w:w="966"/>
        <w:gridCol w:w="551"/>
        <w:gridCol w:w="808"/>
        <w:gridCol w:w="551"/>
        <w:gridCol w:w="808"/>
        <w:gridCol w:w="551"/>
        <w:gridCol w:w="790"/>
        <w:gridCol w:w="551"/>
        <w:gridCol w:w="790"/>
        <w:gridCol w:w="551"/>
        <w:gridCol w:w="783"/>
      </w:tblGrid>
      <w:tr w:rsidR="00E941FC" w:rsidRPr="00E941FC" w14:paraId="1D709DFF" w14:textId="77777777" w:rsidTr="00E941FC">
        <w:trPr>
          <w:trHeight w:val="300"/>
        </w:trPr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E87F6B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16D15E6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51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0EDCCED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BTS Student (n=390)</w:t>
            </w:r>
          </w:p>
        </w:tc>
        <w:tc>
          <w:tcPr>
            <w:tcW w:w="2051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vAlign w:val="bottom"/>
            <w:hideMark/>
          </w:tcPr>
          <w:p w14:paraId="6DDB9F06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Non-BTS Student (n=1268)</w:t>
            </w:r>
          </w:p>
        </w:tc>
      </w:tr>
      <w:tr w:rsidR="00E941FC" w:rsidRPr="00E941FC" w14:paraId="2BAAF9F9" w14:textId="77777777" w:rsidTr="00E941FC">
        <w:trPr>
          <w:trHeight w:val="6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469FA03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0A8E54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A71E596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E8175E6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6794BA31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4FB7C823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885B47D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DEBF7" w:fill="DDEBF7"/>
            <w:vAlign w:val="bottom"/>
            <w:hideMark/>
          </w:tcPr>
          <w:p w14:paraId="1C6A0E15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</w:tr>
      <w:tr w:rsidR="00E941FC" w:rsidRPr="00E941FC" w14:paraId="156B3C33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447DB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33983238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CB6C87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70F5D3F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790A70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5922847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201179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04B1517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74EDCB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FD367CC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420268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B632F04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0F8132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58DC45B6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E941FC" w:rsidRPr="00E941FC" w14:paraId="0A86CC99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2547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Asian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FE9D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96C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B1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54.5%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67C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75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27.3%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1EF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EC2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18.2%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839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154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49.1%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EB5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B0E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32.4%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E28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6751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18.5%</w:t>
            </w:r>
          </w:p>
        </w:tc>
      </w:tr>
      <w:tr w:rsidR="00E941FC" w:rsidRPr="00E941FC" w14:paraId="08A27333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C9D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440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CC0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77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35.8%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F6E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011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34.0%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E0A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D52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30.2%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63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FA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17.5%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B9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71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35.6%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09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E175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46.9%</w:t>
            </w:r>
          </w:p>
        </w:tc>
      </w:tr>
      <w:tr w:rsidR="00E941FC" w:rsidRPr="00E941FC" w14:paraId="67383860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20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2F16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903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29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6B8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34.5%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7AA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E1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37.7%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04B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0BA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27.8%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AE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21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21.2%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A68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08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38.4%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740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9323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40.4%</w:t>
            </w:r>
          </w:p>
        </w:tc>
      </w:tr>
      <w:tr w:rsidR="00E941FC" w:rsidRPr="00E941FC" w14:paraId="565AEAD1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B741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Native Am.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268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1B3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688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981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D27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1CB1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1F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2457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80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CB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9E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970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FE2C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E941FC" w:rsidRPr="00E941FC" w14:paraId="70EE3A5D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328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Pacific Islander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3819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A8E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D2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331D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DD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7903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B74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BFE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EF8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787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12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84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1FA5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E941FC" w:rsidRPr="00E941FC" w14:paraId="585910A5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2A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Two or More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CF76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9E9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9F3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B57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510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9C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64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C80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0A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23.3%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A6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DA0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31.7%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46B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ECF7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45.0%</w:t>
            </w:r>
          </w:p>
        </w:tc>
      </w:tr>
      <w:tr w:rsidR="00E941FC" w:rsidRPr="00E941FC" w14:paraId="56327CEC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67AD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Unreported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63A9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0F5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8C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D01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2C7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D15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5B0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21B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5B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47.4%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703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CE4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22.8%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01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7317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29.8%</w:t>
            </w:r>
          </w:p>
        </w:tc>
      </w:tr>
      <w:tr w:rsidR="00E941FC" w:rsidRPr="00E941FC" w14:paraId="7E9E756D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54F4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B121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8E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148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40.5%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CC5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A6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26.2%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357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CBA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A3F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20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32.3%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30F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307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31.7%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A41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7BB7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36.0%</w:t>
            </w:r>
          </w:p>
        </w:tc>
      </w:tr>
      <w:tr w:rsidR="00E941FC" w:rsidRPr="00E941FC" w14:paraId="3FF8F720" w14:textId="77777777" w:rsidTr="00E941FC">
        <w:trPr>
          <w:trHeight w:val="315"/>
        </w:trPr>
        <w:tc>
          <w:tcPr>
            <w:tcW w:w="551" w:type="pct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00BCA37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47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F595DF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1658</w:t>
            </w:r>
          </w:p>
        </w:tc>
        <w:tc>
          <w:tcPr>
            <w:tcW w:w="25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275EF1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142</w:t>
            </w:r>
          </w:p>
        </w:tc>
        <w:tc>
          <w:tcPr>
            <w:tcW w:w="479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1615D9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36.4%</w:t>
            </w:r>
          </w:p>
        </w:tc>
        <w:tc>
          <w:tcPr>
            <w:tcW w:w="25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F4FE10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135</w:t>
            </w:r>
          </w:p>
        </w:tc>
        <w:tc>
          <w:tcPr>
            <w:tcW w:w="406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6781FA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34.6%</w:t>
            </w:r>
          </w:p>
        </w:tc>
        <w:tc>
          <w:tcPr>
            <w:tcW w:w="25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9635BA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113</w:t>
            </w:r>
          </w:p>
        </w:tc>
        <w:tc>
          <w:tcPr>
            <w:tcW w:w="406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BF030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29.0%</w:t>
            </w:r>
          </w:p>
        </w:tc>
        <w:tc>
          <w:tcPr>
            <w:tcW w:w="263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71E4380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346</w:t>
            </w:r>
          </w:p>
        </w:tc>
        <w:tc>
          <w:tcPr>
            <w:tcW w:w="421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47250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27.3%</w:t>
            </w:r>
          </w:p>
        </w:tc>
        <w:tc>
          <w:tcPr>
            <w:tcW w:w="263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5363B94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448</w:t>
            </w:r>
          </w:p>
        </w:tc>
        <w:tc>
          <w:tcPr>
            <w:tcW w:w="421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3C7ED2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35.3%</w:t>
            </w:r>
          </w:p>
        </w:tc>
        <w:tc>
          <w:tcPr>
            <w:tcW w:w="263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17E1BD8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474</w:t>
            </w:r>
          </w:p>
        </w:tc>
        <w:tc>
          <w:tcPr>
            <w:tcW w:w="421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4A3074A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37.4%</w:t>
            </w:r>
          </w:p>
        </w:tc>
      </w:tr>
    </w:tbl>
    <w:p w14:paraId="409BAB07" w14:textId="77777777" w:rsidR="001F3A64" w:rsidRDefault="001F3A64" w:rsidP="00FA6847">
      <w:pPr>
        <w:pStyle w:val="NoSpacing"/>
        <w:spacing w:line="276" w:lineRule="auto"/>
        <w:rPr>
          <w:rFonts w:ascii="Verdana" w:hAnsi="Verdana" w:cs="Arial"/>
          <w:b/>
          <w:i/>
          <w:sz w:val="20"/>
        </w:rPr>
      </w:pPr>
    </w:p>
    <w:p w14:paraId="10EBBA5E" w14:textId="46616181" w:rsidR="006424CF" w:rsidRDefault="002425EB" w:rsidP="009C60A5">
      <w:pPr>
        <w:rPr>
          <w:rFonts w:ascii="Verdana" w:hAnsi="Verdana" w:cs="Times New Roman"/>
          <w:sz w:val="20"/>
        </w:rPr>
      </w:pPr>
      <w:r>
        <w:rPr>
          <w:rFonts w:ascii="Verdana" w:hAnsi="Verdana" w:cs="Arial"/>
          <w:sz w:val="20"/>
        </w:rPr>
        <w:br w:type="page"/>
      </w:r>
    </w:p>
    <w:p w14:paraId="56B576AF" w14:textId="156C8B2E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00242E58" w14:textId="48D88D13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36A8DE1B" w14:textId="77777777" w:rsidR="00986AF0" w:rsidRDefault="00986A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68222423" w14:textId="7B445FA3" w:rsidR="00E95DF0" w:rsidRDefault="00986AF0" w:rsidP="00986AF0">
      <w:pPr>
        <w:pStyle w:val="NoSpacing"/>
        <w:spacing w:line="276" w:lineRule="auto"/>
        <w:rPr>
          <w:rFonts w:ascii="Verdana" w:hAnsi="Verdana" w:cs="Arial"/>
          <w:sz w:val="20"/>
        </w:rPr>
      </w:pPr>
      <w:r w:rsidRPr="00A32D05">
        <w:rPr>
          <w:rFonts w:ascii="Verdana" w:hAnsi="Verdana" w:cs="Arial"/>
          <w:i/>
          <w:sz w:val="18"/>
          <w:szCs w:val="18"/>
        </w:rPr>
        <w:t xml:space="preserve">Table </w:t>
      </w:r>
      <w:r>
        <w:rPr>
          <w:rFonts w:ascii="Verdana" w:hAnsi="Verdana" w:cs="Arial"/>
          <w:i/>
          <w:sz w:val="18"/>
          <w:szCs w:val="18"/>
        </w:rPr>
        <w:t>2</w:t>
      </w:r>
      <w:r w:rsidRPr="00A32D05">
        <w:rPr>
          <w:rFonts w:ascii="Verdana" w:hAnsi="Verdana" w:cs="Arial"/>
          <w:i/>
          <w:sz w:val="18"/>
          <w:szCs w:val="18"/>
        </w:rPr>
        <w:t>. S</w:t>
      </w:r>
      <w:r w:rsidR="00E941FC">
        <w:rPr>
          <w:rFonts w:ascii="Verdana" w:hAnsi="Verdana" w:cs="Arial"/>
          <w:i/>
          <w:sz w:val="18"/>
          <w:szCs w:val="18"/>
        </w:rPr>
        <w:t>pring 2017</w:t>
      </w:r>
      <w:r w:rsidRPr="00A32D05">
        <w:rPr>
          <w:rFonts w:ascii="Verdana" w:hAnsi="Verdana" w:cs="Arial"/>
          <w:i/>
          <w:sz w:val="18"/>
          <w:szCs w:val="18"/>
        </w:rPr>
        <w:t xml:space="preserve"> Cohort Enrolled in </w:t>
      </w:r>
      <w:r w:rsidR="00E941FC">
        <w:rPr>
          <w:rFonts w:ascii="Verdana" w:hAnsi="Verdana" w:cs="Arial"/>
          <w:i/>
          <w:sz w:val="18"/>
          <w:szCs w:val="18"/>
        </w:rPr>
        <w:t>Spring 2018</w:t>
      </w:r>
    </w:p>
    <w:p w14:paraId="46B939DE" w14:textId="7697C8DA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975"/>
        <w:gridCol w:w="551"/>
        <w:gridCol w:w="878"/>
        <w:gridCol w:w="440"/>
        <w:gridCol w:w="803"/>
        <w:gridCol w:w="440"/>
        <w:gridCol w:w="966"/>
        <w:gridCol w:w="551"/>
        <w:gridCol w:w="770"/>
        <w:gridCol w:w="551"/>
        <w:gridCol w:w="875"/>
        <w:gridCol w:w="551"/>
        <w:gridCol w:w="875"/>
      </w:tblGrid>
      <w:tr w:rsidR="00E941FC" w:rsidRPr="00E941FC" w14:paraId="29208D0C" w14:textId="77777777" w:rsidTr="00E941FC">
        <w:trPr>
          <w:trHeight w:val="300"/>
        </w:trPr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5C4EC0B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EA0383D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51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39A589F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BTS Student (n=251)</w:t>
            </w:r>
          </w:p>
        </w:tc>
        <w:tc>
          <w:tcPr>
            <w:tcW w:w="2051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vAlign w:val="bottom"/>
            <w:hideMark/>
          </w:tcPr>
          <w:p w14:paraId="6346AB25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Non-BTS Student (n=938)</w:t>
            </w:r>
          </w:p>
        </w:tc>
      </w:tr>
      <w:tr w:rsidR="00E941FC" w:rsidRPr="00E941FC" w14:paraId="6218FF53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0CFE0B2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1EBF69D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460B8BA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D9BB3A7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947DFB8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55E4558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C974751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DEBF7" w:fill="DDEBF7"/>
            <w:vAlign w:val="bottom"/>
            <w:hideMark/>
          </w:tcPr>
          <w:p w14:paraId="1297BC21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</w:tr>
      <w:tr w:rsidR="00E941FC" w:rsidRPr="00E941FC" w14:paraId="32356D2D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07FBF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15A8414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89E096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C79B4EF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1EF185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22433BD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E1AAE2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965760C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6E6AF4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B09B5C9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8F9AC3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6311444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E33DFB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1FCDB8C0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E941FC" w:rsidRPr="00E941FC" w14:paraId="6F2B4F84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F81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Asian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76EA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FD5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C1A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3BC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09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13.3%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16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E64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26.7%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156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07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70.6%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145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8B7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13.5%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856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2E36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15.9%</w:t>
            </w:r>
          </w:p>
        </w:tc>
      </w:tr>
      <w:tr w:rsidR="00E941FC" w:rsidRPr="00E941FC" w14:paraId="6A685EDA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7E60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B19C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506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0FC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71.0%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298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4F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16.1%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2F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6E9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12.9%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ABE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83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82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92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28.9%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DBB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C684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37.7%</w:t>
            </w:r>
          </w:p>
        </w:tc>
      </w:tr>
      <w:tr w:rsidR="00E941FC" w:rsidRPr="00E941FC" w14:paraId="3BE88372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B7D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8D3D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373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D7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54.3%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6C3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93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25.9%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D06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E3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19.8%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43E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84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32.4%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30B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64D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31.2%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EC4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1989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36.4%</w:t>
            </w:r>
          </w:p>
        </w:tc>
      </w:tr>
      <w:tr w:rsidR="00E941FC" w:rsidRPr="00E941FC" w14:paraId="5FB4AA7F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01B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Native Am.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A87E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07D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23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4A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C9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3BB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C7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1E9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13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C4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B9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ABE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2A80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E941FC" w:rsidRPr="00E941FC" w14:paraId="578C8EA9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AC8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Pacific Islander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030C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05B2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69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ABD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26C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BD4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C826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99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3F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7D13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2AA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FF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1EB4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E941FC" w:rsidRPr="00E941FC" w14:paraId="03A992BA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D13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Two or More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D2E4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7C8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1B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37.5%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8B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A33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F5B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9E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37.5%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98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286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CD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46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32.6%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68E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ECD5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30.4%</w:t>
            </w:r>
          </w:p>
        </w:tc>
      </w:tr>
      <w:tr w:rsidR="00E941FC" w:rsidRPr="00E941FC" w14:paraId="240A0CF2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9B8D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Unreported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2299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717B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8D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65FC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8E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6B8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184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7E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A2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72.1%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D1A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56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16.3%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23A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D949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11.6%</w:t>
            </w:r>
          </w:p>
        </w:tc>
      </w:tr>
      <w:tr w:rsidR="00E941FC" w:rsidRPr="00E941FC" w14:paraId="0A182EF5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A36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496D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A6E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74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59.4%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29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520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21.9%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EC7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A37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18.8%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BB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B6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48.8%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868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9B5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20.7%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E0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0040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30.6%</w:t>
            </w:r>
          </w:p>
        </w:tc>
      </w:tr>
      <w:tr w:rsidR="00E941FC" w:rsidRPr="00E941FC" w14:paraId="32834860" w14:textId="77777777" w:rsidTr="00E941FC">
        <w:trPr>
          <w:trHeight w:val="315"/>
        </w:trPr>
        <w:tc>
          <w:tcPr>
            <w:tcW w:w="551" w:type="pct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5CCE2460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47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B5659A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1189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AB95EC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143</w:t>
            </w:r>
          </w:p>
        </w:tc>
        <w:tc>
          <w:tcPr>
            <w:tcW w:w="498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475409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57.0%</w:t>
            </w:r>
          </w:p>
        </w:tc>
        <w:tc>
          <w:tcPr>
            <w:tcW w:w="18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13CEF2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58</w:t>
            </w:r>
          </w:p>
        </w:tc>
        <w:tc>
          <w:tcPr>
            <w:tcW w:w="423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9B05BE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23.1%</w:t>
            </w:r>
          </w:p>
        </w:tc>
        <w:tc>
          <w:tcPr>
            <w:tcW w:w="18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1DC27C7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498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2ECF5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19.9%</w:t>
            </w:r>
          </w:p>
        </w:tc>
        <w:tc>
          <w:tcPr>
            <w:tcW w:w="245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23D6265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391</w:t>
            </w:r>
          </w:p>
        </w:tc>
        <w:tc>
          <w:tcPr>
            <w:tcW w:w="392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988FFC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41.7%</w:t>
            </w:r>
          </w:p>
        </w:tc>
        <w:tc>
          <w:tcPr>
            <w:tcW w:w="245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47C9C6B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250</w:t>
            </w:r>
          </w:p>
        </w:tc>
        <w:tc>
          <w:tcPr>
            <w:tcW w:w="462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2D94E9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26.7%</w:t>
            </w:r>
          </w:p>
        </w:tc>
        <w:tc>
          <w:tcPr>
            <w:tcW w:w="245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5A9F21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297</w:t>
            </w:r>
          </w:p>
        </w:tc>
        <w:tc>
          <w:tcPr>
            <w:tcW w:w="462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3B85AE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31.7%</w:t>
            </w:r>
          </w:p>
        </w:tc>
      </w:tr>
    </w:tbl>
    <w:p w14:paraId="38015473" w14:textId="4161927E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73DD259" w14:textId="2E900B57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670FCF09" w14:textId="20A94484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8B64071" w14:textId="6AE9F85F" w:rsidR="00BF5856" w:rsidRDefault="00BF5856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2CEA419C" w14:textId="0FB7092C" w:rsidR="00BF5856" w:rsidRDefault="00BF5856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BF5539C" w14:textId="712B0897" w:rsidR="00BF5856" w:rsidRDefault="00BF5856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B985D60" w14:textId="7F87DEA7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A759E09" w14:textId="6D5BDB58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7FABE58" w14:textId="17B2B0F9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3D3C0937" w14:textId="61E486B2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710369B" w14:textId="10CB00EF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6EF9515" w14:textId="11128756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0EDEA65E" w14:textId="62BE012E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2E4039F9" w14:textId="2A577851" w:rsidR="00023FCD" w:rsidRDefault="00023FCD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8AF8F6B" w14:textId="77777777" w:rsidR="00023FCD" w:rsidRDefault="00023FCD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24D08AA9" w14:textId="17FD7E65" w:rsidR="00D75E87" w:rsidRPr="00A32D05" w:rsidRDefault="00D75E87" w:rsidP="00D75E87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</w:p>
    <w:p w14:paraId="7A90F38E" w14:textId="59D399F7" w:rsidR="00D75E87" w:rsidRDefault="00D75E87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25C688C0" w14:textId="39B09A7A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47230639" w14:textId="7E351E5C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6DAB385" w14:textId="18F07AA3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C9D79CF" w14:textId="7E99F2FA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30B5A34" w14:textId="5FA3C7E0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2937C99F" w14:textId="7F9A9A8F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17C4E28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48CF5914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5993A8B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267BE02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0F158ED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5ED3BDD" w14:textId="77777777" w:rsidR="00E941FC" w:rsidRDefault="00E941FC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692855A9" w14:textId="3DC53BB6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2909A1F" w14:textId="77777777" w:rsidR="0004136F" w:rsidRDefault="0004136F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40344956" w14:textId="3806433A" w:rsidR="00E95DF0" w:rsidRDefault="0004136F" w:rsidP="0004136F">
      <w:pPr>
        <w:pStyle w:val="NoSpacing"/>
        <w:spacing w:line="276" w:lineRule="auto"/>
        <w:rPr>
          <w:rFonts w:ascii="Verdana" w:hAnsi="Verdana" w:cs="Arial"/>
          <w:sz w:val="20"/>
        </w:rPr>
      </w:pPr>
      <w:r w:rsidRPr="00A32D05">
        <w:rPr>
          <w:rFonts w:ascii="Verdana" w:hAnsi="Verdana" w:cs="Arial"/>
          <w:i/>
          <w:sz w:val="18"/>
          <w:szCs w:val="18"/>
        </w:rPr>
        <w:t xml:space="preserve">Table </w:t>
      </w:r>
      <w:r>
        <w:rPr>
          <w:rFonts w:ascii="Verdana" w:hAnsi="Verdana" w:cs="Arial"/>
          <w:i/>
          <w:sz w:val="18"/>
          <w:szCs w:val="18"/>
        </w:rPr>
        <w:t>3</w:t>
      </w:r>
      <w:r w:rsidR="00E941FC">
        <w:rPr>
          <w:rFonts w:ascii="Verdana" w:hAnsi="Verdana" w:cs="Arial"/>
          <w:i/>
          <w:sz w:val="18"/>
          <w:szCs w:val="18"/>
        </w:rPr>
        <w:t>. Spring 2017</w:t>
      </w:r>
      <w:r w:rsidRPr="00A32D05">
        <w:rPr>
          <w:rFonts w:ascii="Verdana" w:hAnsi="Verdana" w:cs="Arial"/>
          <w:i/>
          <w:sz w:val="18"/>
          <w:szCs w:val="18"/>
        </w:rPr>
        <w:t xml:space="preserve"> Cohort Enrolled in </w:t>
      </w:r>
      <w:r w:rsidR="00E941FC">
        <w:rPr>
          <w:rFonts w:ascii="Verdana" w:hAnsi="Verdana" w:cs="Arial"/>
          <w:i/>
          <w:sz w:val="18"/>
          <w:szCs w:val="18"/>
        </w:rPr>
        <w:t>Fall 2018</w:t>
      </w:r>
    </w:p>
    <w:p w14:paraId="3417087A" w14:textId="50D83520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975"/>
        <w:gridCol w:w="551"/>
        <w:gridCol w:w="968"/>
        <w:gridCol w:w="440"/>
        <w:gridCol w:w="852"/>
        <w:gridCol w:w="440"/>
        <w:gridCol w:w="852"/>
        <w:gridCol w:w="551"/>
        <w:gridCol w:w="781"/>
        <w:gridCol w:w="551"/>
        <w:gridCol w:w="939"/>
        <w:gridCol w:w="551"/>
        <w:gridCol w:w="775"/>
      </w:tblGrid>
      <w:tr w:rsidR="00E941FC" w:rsidRPr="00E941FC" w14:paraId="6BDBF0E2" w14:textId="77777777" w:rsidTr="00E941FC">
        <w:trPr>
          <w:trHeight w:val="300"/>
        </w:trPr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065EB49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1002BC2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51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E9B7BF5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BTS Student (n=213)</w:t>
            </w:r>
          </w:p>
        </w:tc>
        <w:tc>
          <w:tcPr>
            <w:tcW w:w="2051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vAlign w:val="bottom"/>
            <w:hideMark/>
          </w:tcPr>
          <w:p w14:paraId="4DEF2E9C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Non-BTS Student (n=716)</w:t>
            </w:r>
          </w:p>
        </w:tc>
      </w:tr>
      <w:tr w:rsidR="00E941FC" w:rsidRPr="00E941FC" w14:paraId="4BA0F818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FB5029D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E322C43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5D8B71E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5F5DD41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435DAE8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11BDD62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Academic Good Standing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508D00C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Dismissal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DEBF7" w:fill="DDEBF7"/>
            <w:vAlign w:val="bottom"/>
            <w:hideMark/>
          </w:tcPr>
          <w:p w14:paraId="0E220EDD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Probation</w:t>
            </w:r>
          </w:p>
        </w:tc>
      </w:tr>
      <w:tr w:rsidR="00E941FC" w:rsidRPr="00E941FC" w14:paraId="4E7427FD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5A9951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3B8A82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1766AF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2CB4035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6B1C2E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A24CBE7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AF49CA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FAEA14C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6ED56C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FE70F7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40A0AD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960EABD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19F8A0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D63F329" w14:textId="77777777" w:rsidR="00E941FC" w:rsidRPr="00E941FC" w:rsidRDefault="00E941FC" w:rsidP="00E94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E941FC" w:rsidRPr="00E941FC" w14:paraId="4BDB5384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24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Asian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CE2E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7C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3C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62.5%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B21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42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18.8%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F8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B94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18.8%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BA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1A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72.4%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6D7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403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7.6%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FFE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162E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E941FC" w:rsidRPr="00E941FC" w14:paraId="1D6C7932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B982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C7FC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B19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63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68.0%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4A26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9C0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74B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3E8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12.0%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90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E0F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44.6%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D2A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1A5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28.9%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D0E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F2F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26.5%</w:t>
            </w:r>
          </w:p>
        </w:tc>
      </w:tr>
      <w:tr w:rsidR="00E941FC" w:rsidRPr="00E941FC" w14:paraId="35DF5191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44FC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D5ED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7D5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F1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60.6%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EC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D7B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17.5%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AD3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57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21.9%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37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F9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45.9%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98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60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21.3%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EF9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A0A7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32.8%</w:t>
            </w:r>
          </w:p>
        </w:tc>
      </w:tr>
      <w:tr w:rsidR="00E941FC" w:rsidRPr="00E941FC" w14:paraId="0E5C1AD2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EA36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Native Am.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DFED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D8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41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03B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44E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FE1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62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ED50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A47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1510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0DC2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A8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91D0C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941FC" w:rsidRPr="00E941FC" w14:paraId="74B65EC8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AC5F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Pacific Islander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AC0A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C884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67D7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6E8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A6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E5E1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9565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276C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2B0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BE3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6A05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2F70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5ABA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E941FC" w:rsidRPr="00E941FC" w14:paraId="38727481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254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Two or More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6E48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A61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13A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AE3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80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9BE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0F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AC5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9CC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7A1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77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26.9%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3A1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4FF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23.1%</w:t>
            </w:r>
          </w:p>
        </w:tc>
      </w:tr>
      <w:tr w:rsidR="00E941FC" w:rsidRPr="00E941FC" w14:paraId="4A10C779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394E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Unreported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F20E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274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446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0D90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1C5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E777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56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9E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A52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70.6%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D61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036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8.8%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176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D99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20.6%</w:t>
            </w:r>
          </w:p>
        </w:tc>
      </w:tr>
      <w:tr w:rsidR="00E941FC" w:rsidRPr="00E941FC" w14:paraId="53EE9DF4" w14:textId="77777777" w:rsidTr="00E941FC">
        <w:trPr>
          <w:trHeight w:val="300"/>
        </w:trPr>
        <w:tc>
          <w:tcPr>
            <w:tcW w:w="5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C88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76C4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B357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E3E2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65.5%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645D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90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13.8%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412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CEE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20.7%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E8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BE6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55.4%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9BE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0459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19.6%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A7E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6B73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</w:tr>
      <w:tr w:rsidR="00E941FC" w:rsidRPr="00E941FC" w14:paraId="1C50DDDA" w14:textId="77777777" w:rsidTr="00E941FC">
        <w:trPr>
          <w:trHeight w:val="315"/>
        </w:trPr>
        <w:tc>
          <w:tcPr>
            <w:tcW w:w="551" w:type="pct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42E7A9A" w14:textId="77777777" w:rsidR="00E941FC" w:rsidRPr="00E941FC" w:rsidRDefault="00E941FC" w:rsidP="00E94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47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6221B1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929</w:t>
            </w:r>
          </w:p>
        </w:tc>
        <w:tc>
          <w:tcPr>
            <w:tcW w:w="27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575530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133</w:t>
            </w:r>
          </w:p>
        </w:tc>
        <w:tc>
          <w:tcPr>
            <w:tcW w:w="518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100584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62.4%</w:t>
            </w:r>
          </w:p>
        </w:tc>
        <w:tc>
          <w:tcPr>
            <w:tcW w:w="191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546FF2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36</w:t>
            </w:r>
          </w:p>
        </w:tc>
        <w:tc>
          <w:tcPr>
            <w:tcW w:w="439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FB805FC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16.9%</w:t>
            </w:r>
          </w:p>
        </w:tc>
        <w:tc>
          <w:tcPr>
            <w:tcW w:w="191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01CA8DE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44</w:t>
            </w:r>
          </w:p>
        </w:tc>
        <w:tc>
          <w:tcPr>
            <w:tcW w:w="439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2B3C731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20.7%</w:t>
            </w:r>
          </w:p>
        </w:tc>
        <w:tc>
          <w:tcPr>
            <w:tcW w:w="25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55ED7393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373</w:t>
            </w:r>
          </w:p>
        </w:tc>
        <w:tc>
          <w:tcPr>
            <w:tcW w:w="406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77B7E8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52.1%</w:t>
            </w:r>
          </w:p>
        </w:tc>
        <w:tc>
          <w:tcPr>
            <w:tcW w:w="25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38D6E92B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141</w:t>
            </w:r>
          </w:p>
        </w:tc>
        <w:tc>
          <w:tcPr>
            <w:tcW w:w="479" w:type="pct"/>
            <w:tcBorders>
              <w:top w:val="single" w:sz="4" w:space="0" w:color="9BC2E6"/>
              <w:left w:val="nil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7BBDEB4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19.7%</w:t>
            </w:r>
          </w:p>
        </w:tc>
        <w:tc>
          <w:tcPr>
            <w:tcW w:w="254" w:type="pct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14:paraId="6D5B6F30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202</w:t>
            </w:r>
          </w:p>
        </w:tc>
        <w:tc>
          <w:tcPr>
            <w:tcW w:w="406" w:type="pct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7C56F6F" w14:textId="77777777" w:rsidR="00E941FC" w:rsidRPr="00E941FC" w:rsidRDefault="00E941FC" w:rsidP="00E94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41FC">
              <w:rPr>
                <w:rFonts w:ascii="Calibri" w:eastAsia="Times New Roman" w:hAnsi="Calibri" w:cs="Times New Roman"/>
                <w:b/>
                <w:bCs/>
                <w:color w:val="000000"/>
              </w:rPr>
              <w:t>28.2%</w:t>
            </w:r>
          </w:p>
        </w:tc>
      </w:tr>
    </w:tbl>
    <w:p w14:paraId="117ADDA0" w14:textId="4A21DE36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056A7A5" w14:textId="518E8C1D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77335248" w14:textId="76A7518B" w:rsidR="0004136F" w:rsidRDefault="0004136F" w:rsidP="0004136F">
      <w:pPr>
        <w:pStyle w:val="NoSpacing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Overall, students of nearly all Race/Ethnic groups </w:t>
      </w:r>
      <w:r w:rsidR="00BC2B38">
        <w:rPr>
          <w:rFonts w:ascii="Verdana" w:hAnsi="Verdana" w:cs="Arial"/>
          <w:sz w:val="20"/>
        </w:rPr>
        <w:t xml:space="preserve">from both Fall 2015 and </w:t>
      </w:r>
      <w:r>
        <w:rPr>
          <w:rFonts w:ascii="Verdana" w:hAnsi="Verdana" w:cs="Arial"/>
          <w:sz w:val="20"/>
        </w:rPr>
        <w:t>Spring 2016 cohort</w:t>
      </w:r>
      <w:r w:rsidR="00BC2B38">
        <w:rPr>
          <w:rFonts w:ascii="Verdana" w:hAnsi="Verdana" w:cs="Arial"/>
          <w:sz w:val="20"/>
        </w:rPr>
        <w:t>s</w:t>
      </w:r>
      <w:r>
        <w:rPr>
          <w:rFonts w:ascii="Verdana" w:hAnsi="Verdana" w:cs="Arial"/>
          <w:sz w:val="20"/>
        </w:rPr>
        <w:t xml:space="preserve"> who participated in BTS were more likely to end the subsequent semester(s) in Good Standing than students who did not participate in BTS sessions.</w:t>
      </w:r>
    </w:p>
    <w:p w14:paraId="64A20408" w14:textId="2811B2DE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4A07BA2D" w14:textId="1B795179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8374FD9" w14:textId="5343A1E4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64A67A9F" w14:textId="4A69031C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39A9136D" w14:textId="309B3652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4D7FA348" w14:textId="617A99F2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3770C27D" w14:textId="464E79EC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023CF68" w14:textId="5A3B2E6C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2B70B8C8" w14:textId="516AD974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E35A7B4" w14:textId="30DFBE3B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87EEF24" w14:textId="21E990F5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59204048" w14:textId="56C81FE0" w:rsidR="00E95DF0" w:rsidRPr="00A32D05" w:rsidRDefault="00E95DF0" w:rsidP="00E95DF0">
      <w:pPr>
        <w:pStyle w:val="NoSpacing"/>
        <w:spacing w:before="200" w:line="276" w:lineRule="auto"/>
        <w:rPr>
          <w:rFonts w:ascii="Verdana" w:hAnsi="Verdana" w:cs="Arial"/>
          <w:i/>
          <w:sz w:val="18"/>
          <w:szCs w:val="18"/>
        </w:rPr>
      </w:pPr>
    </w:p>
    <w:p w14:paraId="47ACB3BB" w14:textId="77777777" w:rsidR="00E95DF0" w:rsidRDefault="00E95DF0" w:rsidP="00E95DF0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186ABEAE" w14:textId="77777777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633A070A" w14:textId="49E3DE9F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p w14:paraId="4EFE374F" w14:textId="77777777" w:rsidR="00E95DF0" w:rsidRDefault="00E95DF0" w:rsidP="00FA6847">
      <w:pPr>
        <w:pStyle w:val="NoSpacing"/>
        <w:spacing w:line="276" w:lineRule="auto"/>
        <w:rPr>
          <w:rFonts w:ascii="Verdana" w:hAnsi="Verdana" w:cs="Arial"/>
          <w:sz w:val="20"/>
        </w:rPr>
      </w:pPr>
    </w:p>
    <w:sectPr w:rsidR="00E95DF0" w:rsidSect="003E5E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3A25" w14:textId="77777777" w:rsidR="00B56E83" w:rsidRDefault="00B56E83" w:rsidP="00F04FBE">
      <w:pPr>
        <w:spacing w:after="0" w:line="240" w:lineRule="auto"/>
      </w:pPr>
      <w:r>
        <w:separator/>
      </w:r>
    </w:p>
  </w:endnote>
  <w:endnote w:type="continuationSeparator" w:id="0">
    <w:p w14:paraId="394D7788" w14:textId="77777777" w:rsidR="00B56E83" w:rsidRDefault="00B56E83" w:rsidP="00F0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B5862"/>
      </w:rPr>
      <w:id w:val="-1162238231"/>
      <w:docPartObj>
        <w:docPartGallery w:val="Page Numbers (Bottom of Page)"/>
        <w:docPartUnique/>
      </w:docPartObj>
    </w:sdtPr>
    <w:sdtEndPr>
      <w:rPr>
        <w:rFonts w:ascii="Franklin Gothic Medium Cond" w:hAnsi="Franklin Gothic Medium Cond"/>
        <w:noProof/>
        <w:sz w:val="18"/>
      </w:rPr>
    </w:sdtEndPr>
    <w:sdtContent>
      <w:p w14:paraId="3FBD8830" w14:textId="7A0E2EE7" w:rsidR="00B56E83" w:rsidRPr="00F04FBE" w:rsidRDefault="00B56E83" w:rsidP="00F04FBE">
        <w:pPr>
          <w:pStyle w:val="Footer"/>
          <w:pBdr>
            <w:top w:val="single" w:sz="4" w:space="1" w:color="auto"/>
          </w:pBdr>
          <w:rPr>
            <w:rFonts w:ascii="Franklin Gothic Medium Cond" w:hAnsi="Franklin Gothic Medium Cond"/>
            <w:color w:val="2B5862"/>
            <w:sz w:val="18"/>
          </w:rPr>
        </w:pPr>
        <w:r w:rsidRPr="00F04FBE">
          <w:rPr>
            <w:rFonts w:ascii="Franklin Gothic Medium Cond" w:hAnsi="Franklin Gothic Medium Cond"/>
            <w:color w:val="2B5862"/>
            <w:sz w:val="18"/>
          </w:rPr>
          <w:t>Research Brief #</w:t>
        </w:r>
        <w:r>
          <w:rPr>
            <w:rFonts w:ascii="Franklin Gothic Medium Cond" w:hAnsi="Franklin Gothic Medium Cond"/>
            <w:color w:val="2B5862"/>
            <w:sz w:val="18"/>
          </w:rPr>
          <w:t>1601</w:t>
        </w:r>
        <w:r w:rsidRPr="00F04FBE">
          <w:rPr>
            <w:rFonts w:ascii="Franklin Gothic Medium Cond" w:hAnsi="Franklin Gothic Medium Cond"/>
            <w:color w:val="2B5862"/>
            <w:sz w:val="18"/>
          </w:rPr>
          <w:t xml:space="preserve"> </w:t>
        </w:r>
        <w:r w:rsidRPr="00F04FBE">
          <w:rPr>
            <w:rFonts w:ascii="Franklin Gothic Medium Cond" w:hAnsi="Franklin Gothic Medium Cond"/>
            <w:color w:val="2B5862"/>
            <w:sz w:val="18"/>
          </w:rPr>
          <w:tab/>
        </w:r>
        <w:r w:rsidRPr="00F04FBE">
          <w:rPr>
            <w:rFonts w:ascii="Franklin Gothic Medium Cond" w:hAnsi="Franklin Gothic Medium Cond"/>
            <w:color w:val="2B5862"/>
            <w:sz w:val="18"/>
          </w:rPr>
          <w:tab/>
        </w:r>
        <w:r w:rsidRPr="00F04FBE">
          <w:rPr>
            <w:rFonts w:ascii="Franklin Gothic Medium Cond" w:hAnsi="Franklin Gothic Medium Cond"/>
            <w:color w:val="2B5862"/>
            <w:sz w:val="18"/>
          </w:rPr>
          <w:fldChar w:fldCharType="begin"/>
        </w:r>
        <w:r w:rsidRPr="00F04FBE">
          <w:rPr>
            <w:rFonts w:ascii="Franklin Gothic Medium Cond" w:hAnsi="Franklin Gothic Medium Cond"/>
            <w:color w:val="2B5862"/>
            <w:sz w:val="18"/>
          </w:rPr>
          <w:instrText xml:space="preserve"> PAGE   \* MERGEFORMAT </w:instrText>
        </w:r>
        <w:r w:rsidRPr="00F04FBE">
          <w:rPr>
            <w:rFonts w:ascii="Franklin Gothic Medium Cond" w:hAnsi="Franklin Gothic Medium Cond"/>
            <w:color w:val="2B5862"/>
            <w:sz w:val="18"/>
          </w:rPr>
          <w:fldChar w:fldCharType="separate"/>
        </w:r>
        <w:r w:rsidR="00A30CFB">
          <w:rPr>
            <w:rFonts w:ascii="Franklin Gothic Medium Cond" w:hAnsi="Franklin Gothic Medium Cond"/>
            <w:noProof/>
            <w:color w:val="2B5862"/>
            <w:sz w:val="18"/>
          </w:rPr>
          <w:t>2</w:t>
        </w:r>
        <w:r w:rsidRPr="00F04FBE">
          <w:rPr>
            <w:rFonts w:ascii="Franklin Gothic Medium Cond" w:hAnsi="Franklin Gothic Medium Cond"/>
            <w:noProof/>
            <w:color w:val="2B5862"/>
            <w:sz w:val="18"/>
          </w:rPr>
          <w:fldChar w:fldCharType="end"/>
        </w:r>
      </w:p>
    </w:sdtContent>
  </w:sdt>
  <w:p w14:paraId="651E7DB1" w14:textId="77777777" w:rsidR="00B56E83" w:rsidRDefault="00B56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6708" w14:textId="77777777" w:rsidR="00B56E83" w:rsidRDefault="00B56E83" w:rsidP="00F04FBE">
      <w:pPr>
        <w:spacing w:after="0" w:line="240" w:lineRule="auto"/>
      </w:pPr>
      <w:r>
        <w:separator/>
      </w:r>
    </w:p>
  </w:footnote>
  <w:footnote w:type="continuationSeparator" w:id="0">
    <w:p w14:paraId="23F6E1F9" w14:textId="77777777" w:rsidR="00B56E83" w:rsidRDefault="00B56E83" w:rsidP="00F0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FE9A" w14:textId="77777777" w:rsidR="00B56E83" w:rsidRPr="004866F6" w:rsidRDefault="00B56E83" w:rsidP="004866F6">
    <w:pPr>
      <w:pStyle w:val="Header"/>
      <w:pBdr>
        <w:bottom w:val="single" w:sz="4" w:space="1" w:color="00567D"/>
      </w:pBdr>
      <w:jc w:val="right"/>
      <w:rPr>
        <w:rFonts w:ascii="Franklin Gothic Demi Cond" w:hAnsi="Franklin Gothic Demi Cond"/>
        <w:sz w:val="18"/>
      </w:rPr>
    </w:pPr>
    <w:r w:rsidRPr="004866F6">
      <w:rPr>
        <w:rFonts w:ascii="Franklin Gothic Demi Cond" w:hAnsi="Franklin Gothic Demi Cond"/>
        <w:sz w:val="18"/>
      </w:rPr>
      <w:t>Office of Institutional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EA5"/>
    <w:multiLevelType w:val="hybridMultilevel"/>
    <w:tmpl w:val="1B0C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029"/>
    <w:multiLevelType w:val="hybridMultilevel"/>
    <w:tmpl w:val="8FA2C678"/>
    <w:lvl w:ilvl="0" w:tplc="74567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A73BB"/>
    <w:multiLevelType w:val="hybridMultilevel"/>
    <w:tmpl w:val="D25C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54A8"/>
    <w:multiLevelType w:val="hybridMultilevel"/>
    <w:tmpl w:val="BFE64DB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AD4F11"/>
    <w:multiLevelType w:val="hybridMultilevel"/>
    <w:tmpl w:val="8FA2C678"/>
    <w:lvl w:ilvl="0" w:tplc="74567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50760"/>
    <w:multiLevelType w:val="hybridMultilevel"/>
    <w:tmpl w:val="844CC898"/>
    <w:lvl w:ilvl="0" w:tplc="283E4F46">
      <w:start w:val="1"/>
      <w:numFmt w:val="decimal"/>
      <w:lvlText w:val="%1."/>
      <w:lvlJc w:val="left"/>
      <w:pPr>
        <w:ind w:left="720" w:hanging="360"/>
      </w:pPr>
      <w:rPr>
        <w:rFonts w:ascii="Franklin Gothic Demi Cond" w:hAnsi="Franklin Gothic Demi C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4249"/>
    <w:multiLevelType w:val="hybridMultilevel"/>
    <w:tmpl w:val="FAE0ED38"/>
    <w:lvl w:ilvl="0" w:tplc="0B68F0A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66535084"/>
    <w:multiLevelType w:val="hybridMultilevel"/>
    <w:tmpl w:val="5E80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DE"/>
    <w:rsid w:val="00002C7F"/>
    <w:rsid w:val="000128D0"/>
    <w:rsid w:val="00023FCD"/>
    <w:rsid w:val="00025524"/>
    <w:rsid w:val="00025579"/>
    <w:rsid w:val="0004136F"/>
    <w:rsid w:val="00055408"/>
    <w:rsid w:val="0006261D"/>
    <w:rsid w:val="000628DB"/>
    <w:rsid w:val="00071EC1"/>
    <w:rsid w:val="00074D47"/>
    <w:rsid w:val="00075676"/>
    <w:rsid w:val="000D7B5C"/>
    <w:rsid w:val="000F209B"/>
    <w:rsid w:val="00131A2E"/>
    <w:rsid w:val="001671D7"/>
    <w:rsid w:val="0017767F"/>
    <w:rsid w:val="001B279F"/>
    <w:rsid w:val="001C35A5"/>
    <w:rsid w:val="001F3A64"/>
    <w:rsid w:val="002075D0"/>
    <w:rsid w:val="00212DA5"/>
    <w:rsid w:val="00225F42"/>
    <w:rsid w:val="0023492E"/>
    <w:rsid w:val="002425EB"/>
    <w:rsid w:val="002554B7"/>
    <w:rsid w:val="00267216"/>
    <w:rsid w:val="002724E3"/>
    <w:rsid w:val="00276048"/>
    <w:rsid w:val="002A36F6"/>
    <w:rsid w:val="002A5279"/>
    <w:rsid w:val="002C5350"/>
    <w:rsid w:val="002E156E"/>
    <w:rsid w:val="002E32ED"/>
    <w:rsid w:val="002E3B49"/>
    <w:rsid w:val="002F301E"/>
    <w:rsid w:val="003260B4"/>
    <w:rsid w:val="00327B4D"/>
    <w:rsid w:val="0033526B"/>
    <w:rsid w:val="0033638E"/>
    <w:rsid w:val="00353C28"/>
    <w:rsid w:val="003607EF"/>
    <w:rsid w:val="00360B17"/>
    <w:rsid w:val="00396DB6"/>
    <w:rsid w:val="003B0807"/>
    <w:rsid w:val="003C72A8"/>
    <w:rsid w:val="003E0837"/>
    <w:rsid w:val="003E5EFA"/>
    <w:rsid w:val="003F35A5"/>
    <w:rsid w:val="003F3704"/>
    <w:rsid w:val="003F74A4"/>
    <w:rsid w:val="004212A1"/>
    <w:rsid w:val="00424F66"/>
    <w:rsid w:val="00484CEF"/>
    <w:rsid w:val="004865DD"/>
    <w:rsid w:val="004866F6"/>
    <w:rsid w:val="00492084"/>
    <w:rsid w:val="004940C1"/>
    <w:rsid w:val="004A4DF3"/>
    <w:rsid w:val="004C7247"/>
    <w:rsid w:val="004D3C05"/>
    <w:rsid w:val="004E1C0A"/>
    <w:rsid w:val="004E378D"/>
    <w:rsid w:val="004E45E2"/>
    <w:rsid w:val="005009A5"/>
    <w:rsid w:val="00511C91"/>
    <w:rsid w:val="00545861"/>
    <w:rsid w:val="00546C91"/>
    <w:rsid w:val="00555CEB"/>
    <w:rsid w:val="005625ED"/>
    <w:rsid w:val="005674DE"/>
    <w:rsid w:val="00586102"/>
    <w:rsid w:val="005872E0"/>
    <w:rsid w:val="00591595"/>
    <w:rsid w:val="005A044D"/>
    <w:rsid w:val="005A3107"/>
    <w:rsid w:val="005B028C"/>
    <w:rsid w:val="005C4137"/>
    <w:rsid w:val="005E4265"/>
    <w:rsid w:val="005F1EC9"/>
    <w:rsid w:val="005F45D5"/>
    <w:rsid w:val="00604067"/>
    <w:rsid w:val="00611A77"/>
    <w:rsid w:val="006122ED"/>
    <w:rsid w:val="00615C1F"/>
    <w:rsid w:val="00634C34"/>
    <w:rsid w:val="00634C5D"/>
    <w:rsid w:val="00640325"/>
    <w:rsid w:val="006424CF"/>
    <w:rsid w:val="006502CE"/>
    <w:rsid w:val="0065299C"/>
    <w:rsid w:val="006564D6"/>
    <w:rsid w:val="00694738"/>
    <w:rsid w:val="006B742E"/>
    <w:rsid w:val="006D6E3D"/>
    <w:rsid w:val="006F4DE0"/>
    <w:rsid w:val="00702114"/>
    <w:rsid w:val="00703402"/>
    <w:rsid w:val="00711CA1"/>
    <w:rsid w:val="00713B24"/>
    <w:rsid w:val="00722CEF"/>
    <w:rsid w:val="00746518"/>
    <w:rsid w:val="00754F63"/>
    <w:rsid w:val="00761DDC"/>
    <w:rsid w:val="00775C22"/>
    <w:rsid w:val="007760F7"/>
    <w:rsid w:val="007830B5"/>
    <w:rsid w:val="007B211C"/>
    <w:rsid w:val="007C270E"/>
    <w:rsid w:val="007C4410"/>
    <w:rsid w:val="007D22E5"/>
    <w:rsid w:val="007E69A9"/>
    <w:rsid w:val="007E6CC8"/>
    <w:rsid w:val="0083307C"/>
    <w:rsid w:val="00833633"/>
    <w:rsid w:val="00835FEC"/>
    <w:rsid w:val="00837CE7"/>
    <w:rsid w:val="008438C3"/>
    <w:rsid w:val="00874F5A"/>
    <w:rsid w:val="00882BBB"/>
    <w:rsid w:val="008832B6"/>
    <w:rsid w:val="00883F9B"/>
    <w:rsid w:val="00893FC1"/>
    <w:rsid w:val="00894D9E"/>
    <w:rsid w:val="008977B2"/>
    <w:rsid w:val="008A7881"/>
    <w:rsid w:val="008B1DA8"/>
    <w:rsid w:val="008B5871"/>
    <w:rsid w:val="008D5FFA"/>
    <w:rsid w:val="008E09F3"/>
    <w:rsid w:val="008E30D8"/>
    <w:rsid w:val="0090434C"/>
    <w:rsid w:val="0094152D"/>
    <w:rsid w:val="00943DF2"/>
    <w:rsid w:val="00951C86"/>
    <w:rsid w:val="009620DE"/>
    <w:rsid w:val="00965C14"/>
    <w:rsid w:val="00970B51"/>
    <w:rsid w:val="009823C5"/>
    <w:rsid w:val="00986AF0"/>
    <w:rsid w:val="009A7986"/>
    <w:rsid w:val="009B106D"/>
    <w:rsid w:val="009B69E1"/>
    <w:rsid w:val="009C60A5"/>
    <w:rsid w:val="009E5273"/>
    <w:rsid w:val="00A074E9"/>
    <w:rsid w:val="00A15015"/>
    <w:rsid w:val="00A30BCB"/>
    <w:rsid w:val="00A30CFB"/>
    <w:rsid w:val="00A32D05"/>
    <w:rsid w:val="00A45FF0"/>
    <w:rsid w:val="00A52891"/>
    <w:rsid w:val="00A615DC"/>
    <w:rsid w:val="00A65366"/>
    <w:rsid w:val="00A65DA0"/>
    <w:rsid w:val="00A913DE"/>
    <w:rsid w:val="00AA0918"/>
    <w:rsid w:val="00AA2135"/>
    <w:rsid w:val="00AA4310"/>
    <w:rsid w:val="00AA714E"/>
    <w:rsid w:val="00AB30B8"/>
    <w:rsid w:val="00AC39E0"/>
    <w:rsid w:val="00AF7284"/>
    <w:rsid w:val="00B0058E"/>
    <w:rsid w:val="00B00D38"/>
    <w:rsid w:val="00B0402E"/>
    <w:rsid w:val="00B30BE3"/>
    <w:rsid w:val="00B40774"/>
    <w:rsid w:val="00B50133"/>
    <w:rsid w:val="00B52935"/>
    <w:rsid w:val="00B56E83"/>
    <w:rsid w:val="00B64FA2"/>
    <w:rsid w:val="00B739AE"/>
    <w:rsid w:val="00B81E1B"/>
    <w:rsid w:val="00B9147B"/>
    <w:rsid w:val="00B97D16"/>
    <w:rsid w:val="00BA1223"/>
    <w:rsid w:val="00BB37E7"/>
    <w:rsid w:val="00BB6143"/>
    <w:rsid w:val="00BB76B6"/>
    <w:rsid w:val="00BB796B"/>
    <w:rsid w:val="00BC2B38"/>
    <w:rsid w:val="00BD0E33"/>
    <w:rsid w:val="00BF2685"/>
    <w:rsid w:val="00BF5856"/>
    <w:rsid w:val="00C01C65"/>
    <w:rsid w:val="00C06DDA"/>
    <w:rsid w:val="00C075A9"/>
    <w:rsid w:val="00C20566"/>
    <w:rsid w:val="00C35C72"/>
    <w:rsid w:val="00C449F3"/>
    <w:rsid w:val="00C70661"/>
    <w:rsid w:val="00C77CF5"/>
    <w:rsid w:val="00C77FC2"/>
    <w:rsid w:val="00CC4020"/>
    <w:rsid w:val="00D02226"/>
    <w:rsid w:val="00D36305"/>
    <w:rsid w:val="00D71270"/>
    <w:rsid w:val="00D71437"/>
    <w:rsid w:val="00D738D9"/>
    <w:rsid w:val="00D75E87"/>
    <w:rsid w:val="00D774B4"/>
    <w:rsid w:val="00D90F53"/>
    <w:rsid w:val="00DA45E7"/>
    <w:rsid w:val="00DE19E2"/>
    <w:rsid w:val="00DF23CF"/>
    <w:rsid w:val="00E1448C"/>
    <w:rsid w:val="00E44410"/>
    <w:rsid w:val="00E45DBE"/>
    <w:rsid w:val="00E937CA"/>
    <w:rsid w:val="00E941FC"/>
    <w:rsid w:val="00E95DF0"/>
    <w:rsid w:val="00EB0DB8"/>
    <w:rsid w:val="00EB53A5"/>
    <w:rsid w:val="00EC006A"/>
    <w:rsid w:val="00EC478E"/>
    <w:rsid w:val="00EC56F7"/>
    <w:rsid w:val="00F01E46"/>
    <w:rsid w:val="00F04FBE"/>
    <w:rsid w:val="00F11D79"/>
    <w:rsid w:val="00F35543"/>
    <w:rsid w:val="00F412D9"/>
    <w:rsid w:val="00F527DA"/>
    <w:rsid w:val="00F60C28"/>
    <w:rsid w:val="00F61C9C"/>
    <w:rsid w:val="00F7056E"/>
    <w:rsid w:val="00F70D9E"/>
    <w:rsid w:val="00F81D72"/>
    <w:rsid w:val="00FA675E"/>
    <w:rsid w:val="00FA6847"/>
    <w:rsid w:val="00FB439F"/>
    <w:rsid w:val="00FC226A"/>
    <w:rsid w:val="00FD72E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FA1C"/>
  <w15:chartTrackingRefBased/>
  <w15:docId w15:val="{8642BCD5-2146-42CC-A5AF-AA6205D2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Report">
    <w:name w:val="IE Report"/>
    <w:basedOn w:val="Title"/>
    <w:link w:val="IEReportChar"/>
    <w:qFormat/>
    <w:rsid w:val="00B50133"/>
    <w:pPr>
      <w:spacing w:after="120"/>
    </w:pPr>
    <w:rPr>
      <w:rFonts w:ascii="Franklin Gothic Medium Cond" w:hAnsi="Franklin Gothic Medium Cond"/>
      <w:sz w:val="48"/>
    </w:rPr>
  </w:style>
  <w:style w:type="character" w:customStyle="1" w:styleId="IEReportChar">
    <w:name w:val="IE Report Char"/>
    <w:basedOn w:val="TitleChar"/>
    <w:link w:val="IEReport"/>
    <w:rsid w:val="00B50133"/>
    <w:rPr>
      <w:rFonts w:ascii="Franklin Gothic Medium Cond" w:eastAsiaTheme="majorEastAsia" w:hAnsi="Franklin Gothic Medium Cond" w:cstheme="majorBidi"/>
      <w:spacing w:val="-10"/>
      <w:kern w:val="28"/>
      <w:sz w:val="48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B501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336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BE"/>
  </w:style>
  <w:style w:type="paragraph" w:styleId="Footer">
    <w:name w:val="footer"/>
    <w:basedOn w:val="Normal"/>
    <w:link w:val="FooterChar"/>
    <w:uiPriority w:val="99"/>
    <w:unhideWhenUsed/>
    <w:rsid w:val="00F04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BE"/>
  </w:style>
  <w:style w:type="character" w:customStyle="1" w:styleId="NoSpacingChar">
    <w:name w:val="No Spacing Char"/>
    <w:basedOn w:val="DefaultParagraphFont"/>
    <w:link w:val="NoSpacing"/>
    <w:uiPriority w:val="1"/>
    <w:rsid w:val="00F04FBE"/>
  </w:style>
  <w:style w:type="paragraph" w:styleId="ListParagraph">
    <w:name w:val="List Paragraph"/>
    <w:basedOn w:val="Normal"/>
    <w:uiPriority w:val="34"/>
    <w:qFormat/>
    <w:rsid w:val="00F04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5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5299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ver\Departments\InstitutionalResearch\Chris\1813%20BTS%2016-17\167%20Probation%20Sudents%20wBTS%20Outcom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ver\Departments\InstitutionalResearch\Chris\1813%20BTS%2016-17\173%20Probation%20Sudents%20wBTS%20Outcom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Tables!$T$25</c:f>
              <c:strCache>
                <c:ptCount val="1"/>
                <c:pt idx="0">
                  <c:v>SMC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Tables!$S$26:$S$33</c:f>
              <c:strCache>
                <c:ptCount val="7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Native Am.</c:v>
                </c:pt>
                <c:pt idx="4">
                  <c:v>Pacific Islander</c:v>
                </c:pt>
                <c:pt idx="5">
                  <c:v>Two or More</c:v>
                </c:pt>
                <c:pt idx="6">
                  <c:v>White</c:v>
                </c:pt>
              </c:strCache>
            </c:strRef>
          </c:cat>
          <c:val>
            <c:numRef>
              <c:f>Tables!$T$26:$T$33</c:f>
              <c:numCache>
                <c:formatCode>0.0%</c:formatCode>
                <c:ptCount val="7"/>
                <c:pt idx="0">
                  <c:v>0.14800518975024327</c:v>
                </c:pt>
                <c:pt idx="1">
                  <c:v>9.0042166720726569E-2</c:v>
                </c:pt>
                <c:pt idx="2">
                  <c:v>0.3974699967564061</c:v>
                </c:pt>
                <c:pt idx="3">
                  <c:v>1.5569250729808627E-3</c:v>
                </c:pt>
                <c:pt idx="4">
                  <c:v>2.4002594875121635E-3</c:v>
                </c:pt>
                <c:pt idx="5">
                  <c:v>4.048005189750243E-2</c:v>
                </c:pt>
                <c:pt idx="6">
                  <c:v>0.27058060330846578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FB-4B04-9D2B-E63D41A1FA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2378056"/>
        <c:axId val="227651656"/>
      </c:barChart>
      <c:lineChart>
        <c:grouping val="standard"/>
        <c:varyColors val="0"/>
        <c:ser>
          <c:idx val="1"/>
          <c:order val="1"/>
          <c:tx>
            <c:strRef>
              <c:f>Tables!$U$25</c:f>
              <c:strCache>
                <c:ptCount val="1"/>
                <c:pt idx="0">
                  <c:v>Fall 2016 Cohort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Tables!$S$26:$S$33</c:f>
              <c:strCache>
                <c:ptCount val="7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Native Am.</c:v>
                </c:pt>
                <c:pt idx="4">
                  <c:v>Pacific Islander</c:v>
                </c:pt>
                <c:pt idx="5">
                  <c:v>Two or More</c:v>
                </c:pt>
                <c:pt idx="6">
                  <c:v>White</c:v>
                </c:pt>
              </c:strCache>
            </c:strRef>
          </c:cat>
          <c:val>
            <c:numRef>
              <c:f>Tables!$U$26:$U$33</c:f>
              <c:numCache>
                <c:formatCode>0.0%</c:formatCode>
                <c:ptCount val="7"/>
                <c:pt idx="0">
                  <c:v>0.10724331926863573</c:v>
                </c:pt>
                <c:pt idx="1">
                  <c:v>0.14029535864978904</c:v>
                </c:pt>
                <c:pt idx="2">
                  <c:v>0.509493670886076</c:v>
                </c:pt>
                <c:pt idx="3">
                  <c:v>1.4064697609001407E-3</c:v>
                </c:pt>
                <c:pt idx="4">
                  <c:v>2.4613220815752463E-3</c:v>
                </c:pt>
                <c:pt idx="5">
                  <c:v>4.0787623066104076E-2</c:v>
                </c:pt>
                <c:pt idx="6">
                  <c:v>0.15787623066104078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FB-4B04-9D2B-E63D41A1FA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2378056"/>
        <c:axId val="227651656"/>
      </c:lineChart>
      <c:catAx>
        <c:axId val="382378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651656"/>
        <c:crosses val="autoZero"/>
        <c:auto val="1"/>
        <c:lblAlgn val="ctr"/>
        <c:lblOffset val="100"/>
        <c:noMultiLvlLbl val="0"/>
      </c:catAx>
      <c:valAx>
        <c:axId val="227651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3780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Tables!$S$8</c:f>
              <c:strCache>
                <c:ptCount val="1"/>
                <c:pt idx="0">
                  <c:v>SMC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Tables!$R$9:$R$16</c:f>
              <c:strCache>
                <c:ptCount val="8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Native Am.</c:v>
                </c:pt>
                <c:pt idx="4">
                  <c:v>Pacific Islander</c:v>
                </c:pt>
                <c:pt idx="5">
                  <c:v>Two or More</c:v>
                </c:pt>
                <c:pt idx="6">
                  <c:v>Unreported</c:v>
                </c:pt>
                <c:pt idx="7">
                  <c:v>White</c:v>
                </c:pt>
              </c:strCache>
            </c:strRef>
          </c:cat>
          <c:val>
            <c:numRef>
              <c:f>Tables!$S$9:$S$16</c:f>
              <c:numCache>
                <c:formatCode>0.0%</c:formatCode>
                <c:ptCount val="8"/>
                <c:pt idx="0">
                  <c:v>0.15874464649301412</c:v>
                </c:pt>
                <c:pt idx="1">
                  <c:v>8.3444499052165971E-2</c:v>
                </c:pt>
                <c:pt idx="2">
                  <c:v>0.39110440216246578</c:v>
                </c:pt>
                <c:pt idx="3">
                  <c:v>1.7201432282524748E-3</c:v>
                </c:pt>
                <c:pt idx="4">
                  <c:v>2.7030822158253176E-3</c:v>
                </c:pt>
                <c:pt idx="5">
                  <c:v>4.0160078635119008E-2</c:v>
                </c:pt>
                <c:pt idx="6">
                  <c:v>4.5320508319876433E-2</c:v>
                </c:pt>
                <c:pt idx="7">
                  <c:v>0.27680263989328091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03-4794-A8A9-3DBCB4C23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652832"/>
        <c:axId val="227653224"/>
      </c:barChart>
      <c:lineChart>
        <c:grouping val="standard"/>
        <c:varyColors val="0"/>
        <c:ser>
          <c:idx val="1"/>
          <c:order val="1"/>
          <c:tx>
            <c:strRef>
              <c:f>Tables!$T$8</c:f>
              <c:strCache>
                <c:ptCount val="1"/>
                <c:pt idx="0">
                  <c:v>Spring 2017 Cohort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Tables!$R$9:$R$16</c:f>
              <c:strCache>
                <c:ptCount val="8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Native Am.</c:v>
                </c:pt>
                <c:pt idx="4">
                  <c:v>Pacific Islander</c:v>
                </c:pt>
                <c:pt idx="5">
                  <c:v>Two or More</c:v>
                </c:pt>
                <c:pt idx="6">
                  <c:v>Unreported</c:v>
                </c:pt>
                <c:pt idx="7">
                  <c:v>White</c:v>
                </c:pt>
              </c:strCache>
            </c:strRef>
          </c:cat>
          <c:val>
            <c:numRef>
              <c:f>Tables!$T$9:$T$16</c:f>
              <c:numCache>
                <c:formatCode>0.0%</c:formatCode>
                <c:ptCount val="8"/>
                <c:pt idx="0">
                  <c:v>0.10977288368891948</c:v>
                </c:pt>
                <c:pt idx="1">
                  <c:v>0.14108740536820372</c:v>
                </c:pt>
                <c:pt idx="2">
                  <c:v>0.51342050929112182</c:v>
                </c:pt>
                <c:pt idx="3">
                  <c:v>3.4411562284927736E-3</c:v>
                </c:pt>
                <c:pt idx="4">
                  <c:v>2.7529249827942187E-3</c:v>
                </c:pt>
                <c:pt idx="5">
                  <c:v>4.6455609084652447E-2</c:v>
                </c:pt>
                <c:pt idx="6">
                  <c:v>3.1314521679284238E-2</c:v>
                </c:pt>
                <c:pt idx="7">
                  <c:v>0.15175498967653131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03-4794-A8A9-3DBCB4C23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652832"/>
        <c:axId val="227653224"/>
      </c:lineChart>
      <c:catAx>
        <c:axId val="22765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653224"/>
        <c:crosses val="autoZero"/>
        <c:auto val="1"/>
        <c:lblAlgn val="ctr"/>
        <c:lblOffset val="100"/>
        <c:noMultiLvlLbl val="0"/>
      </c:catAx>
      <c:valAx>
        <c:axId val="227653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6528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8C05-C474-486B-B71C-795B2E15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LAWLER_HANNAH</dc:creator>
  <cp:keywords/>
  <dc:description/>
  <cp:lastModifiedBy>Humberto Diaz</cp:lastModifiedBy>
  <cp:revision>2</cp:revision>
  <cp:lastPrinted>2018-11-17T05:31:00Z</cp:lastPrinted>
  <dcterms:created xsi:type="dcterms:W3CDTF">2021-04-21T18:33:00Z</dcterms:created>
  <dcterms:modified xsi:type="dcterms:W3CDTF">2021-04-21T18:33:00Z</dcterms:modified>
</cp:coreProperties>
</file>