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38C7F50A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BE2CBF" w:rsidRPr="00544DFD">
        <w:rPr>
          <w:rFonts w:cs="Calibri"/>
          <w:sz w:val="28"/>
          <w:szCs w:val="28"/>
        </w:rPr>
        <w:t>0</w:t>
      </w:r>
      <w:r w:rsidR="004A59D5" w:rsidRPr="00544DFD">
        <w:rPr>
          <w:rFonts w:cs="Calibri"/>
          <w:sz w:val="28"/>
          <w:szCs w:val="28"/>
        </w:rPr>
        <w:t>5</w:t>
      </w:r>
      <w:r w:rsidR="000D75F1" w:rsidRPr="00544DFD">
        <w:rPr>
          <w:rFonts w:cs="Calibri"/>
          <w:sz w:val="28"/>
          <w:szCs w:val="28"/>
        </w:rPr>
        <w:t>/</w:t>
      </w:r>
      <w:r w:rsidR="004A59D5" w:rsidRPr="00544DFD">
        <w:rPr>
          <w:rFonts w:cs="Calibri"/>
          <w:sz w:val="28"/>
          <w:szCs w:val="28"/>
        </w:rPr>
        <w:t>24</w:t>
      </w:r>
      <w:r w:rsidR="00BE2CBF" w:rsidRPr="00544DFD">
        <w:rPr>
          <w:rFonts w:cs="Calibri"/>
          <w:sz w:val="28"/>
          <w:szCs w:val="28"/>
        </w:rPr>
        <w:t>/22</w:t>
      </w:r>
      <w:r w:rsidR="000D75F1" w:rsidRPr="00544DFD">
        <w:rPr>
          <w:rFonts w:cs="Calibri"/>
          <w:sz w:val="28"/>
          <w:szCs w:val="28"/>
        </w:rPr>
        <w:t xml:space="preserve"> 3:00-4:00 p.m.</w:t>
      </w:r>
    </w:p>
    <w:p w14:paraId="1B394C32" w14:textId="38DF5791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F20692" w:rsidRPr="00544DFD">
        <w:rPr>
          <w:rFonts w:cs="Calibri"/>
          <w:color w:val="616074"/>
          <w:sz w:val="28"/>
          <w:szCs w:val="28"/>
        </w:rPr>
        <w:t>https://cccconfer.zoom.us/j/97736529480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376E23C6" w14:textId="7CDF489D" w:rsidR="00D413AC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Attendees</w:t>
      </w:r>
      <w:r w:rsidRPr="00544DFD">
        <w:rPr>
          <w:rFonts w:cs="Calibri"/>
          <w:sz w:val="28"/>
          <w:szCs w:val="28"/>
        </w:rPr>
        <w:t xml:space="preserve">: </w:t>
      </w:r>
      <w:r w:rsidR="00CB28DE" w:rsidRPr="00544DFD">
        <w:rPr>
          <w:rFonts w:cs="Calibri"/>
          <w:sz w:val="28"/>
          <w:szCs w:val="28"/>
        </w:rPr>
        <w:t xml:space="preserve">Ian </w:t>
      </w:r>
      <w:proofErr w:type="spellStart"/>
      <w:r w:rsidR="00CB28DE" w:rsidRPr="00544DFD">
        <w:rPr>
          <w:rFonts w:cs="Calibri"/>
          <w:sz w:val="28"/>
          <w:szCs w:val="28"/>
        </w:rPr>
        <w:t>Colmer</w:t>
      </w:r>
      <w:proofErr w:type="spellEnd"/>
      <w:r w:rsidR="00EB4FD2" w:rsidRPr="00544DFD">
        <w:rPr>
          <w:rFonts w:cs="Calibri"/>
          <w:sz w:val="28"/>
          <w:szCs w:val="28"/>
        </w:rPr>
        <w:t xml:space="preserve">, Lula </w:t>
      </w:r>
      <w:proofErr w:type="spellStart"/>
      <w:r w:rsidR="00EB4FD2" w:rsidRPr="00544DFD">
        <w:rPr>
          <w:rFonts w:cs="Calibri"/>
          <w:sz w:val="28"/>
          <w:szCs w:val="28"/>
        </w:rPr>
        <w:t>Livanis</w:t>
      </w:r>
      <w:proofErr w:type="spellEnd"/>
      <w:r w:rsidR="00BE2CBF" w:rsidRPr="00544DFD">
        <w:rPr>
          <w:rFonts w:cs="Calibri"/>
          <w:sz w:val="28"/>
          <w:szCs w:val="28"/>
        </w:rPr>
        <w:t>, Valerie Narey</w:t>
      </w:r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28FCCDD6" w14:textId="4C9C3E4B" w:rsidR="00F20692" w:rsidRPr="00544DFD" w:rsidRDefault="00F20692" w:rsidP="00F20692">
      <w:pPr>
        <w:pStyle w:val="Heading2"/>
        <w:rPr>
          <w:rFonts w:cs="Calibri"/>
        </w:rPr>
      </w:pPr>
      <w:r w:rsidRPr="00544DFD">
        <w:rPr>
          <w:rFonts w:cs="Calibri"/>
        </w:rPr>
        <w:t>Action Items</w:t>
      </w:r>
    </w:p>
    <w:p w14:paraId="210EA734" w14:textId="098BCB91" w:rsidR="00F20692" w:rsidRPr="00544DFD" w:rsidRDefault="00F20692" w:rsidP="00F20692">
      <w:pPr>
        <w:pStyle w:val="Heading3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sz w:val="28"/>
          <w:szCs w:val="28"/>
          <w:lang w:val="en-GB"/>
        </w:rPr>
        <w:t>Approval of 02/22 and 04/19 meeting minutes.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30A061AD" w14:textId="56EEA53D" w:rsidR="00881AA0" w:rsidRPr="00544DFD" w:rsidRDefault="00F20692" w:rsidP="00A853BF">
      <w:pPr>
        <w:pStyle w:val="Heading3"/>
        <w:rPr>
          <w:rFonts w:cs="Calibri"/>
          <w:iCs/>
          <w:sz w:val="28"/>
          <w:szCs w:val="28"/>
        </w:rPr>
      </w:pPr>
      <w:r w:rsidRPr="00544DFD">
        <w:rPr>
          <w:rFonts w:cs="Calibri"/>
          <w:iCs/>
          <w:sz w:val="28"/>
          <w:szCs w:val="28"/>
        </w:rPr>
        <w:t>First read of Spring</w:t>
      </w:r>
      <w:r w:rsidR="00A853BF" w:rsidRPr="00544DFD">
        <w:rPr>
          <w:rFonts w:cs="Calibri"/>
          <w:sz w:val="28"/>
          <w:szCs w:val="28"/>
        </w:rPr>
        <w:t xml:space="preserve"> 2022 </w:t>
      </w:r>
      <w:r w:rsidR="00A853BF" w:rsidRPr="00544DFD">
        <w:rPr>
          <w:rFonts w:cs="Calibri"/>
          <w:i/>
          <w:iCs/>
          <w:sz w:val="28"/>
          <w:szCs w:val="28"/>
        </w:rPr>
        <w:t>SMC Ethics</w:t>
      </w:r>
      <w:r w:rsidR="00A853BF" w:rsidRPr="00544DFD">
        <w:rPr>
          <w:rFonts w:cs="Calibri"/>
          <w:sz w:val="28"/>
          <w:szCs w:val="28"/>
        </w:rPr>
        <w:t xml:space="preserve"> </w:t>
      </w:r>
      <w:r w:rsidRPr="00544DFD">
        <w:rPr>
          <w:rFonts w:cs="Calibri"/>
          <w:sz w:val="28"/>
          <w:szCs w:val="28"/>
        </w:rPr>
        <w:t>main text</w:t>
      </w:r>
      <w:r w:rsidR="00881AA0" w:rsidRPr="00544DFD">
        <w:rPr>
          <w:rFonts w:cs="Calibri"/>
          <w:sz w:val="28"/>
          <w:szCs w:val="28"/>
        </w:rPr>
        <w:t>.</w:t>
      </w:r>
    </w:p>
    <w:p w14:paraId="1C45EEDA" w14:textId="3416B6A9" w:rsidR="00F20692" w:rsidRPr="005017CC" w:rsidRDefault="00F20692" w:rsidP="00A853BF">
      <w:pPr>
        <w:pStyle w:val="Heading3"/>
        <w:rPr>
          <w:rFonts w:cs="Calibri"/>
          <w:iCs/>
          <w:sz w:val="28"/>
          <w:szCs w:val="28"/>
        </w:rPr>
      </w:pPr>
      <w:r w:rsidRPr="00544DFD">
        <w:rPr>
          <w:rFonts w:cs="Calibri"/>
          <w:sz w:val="28"/>
          <w:szCs w:val="28"/>
        </w:rPr>
        <w:t>Choosing and writing the sidebar for the newsletter.</w:t>
      </w:r>
    </w:p>
    <w:p w14:paraId="666A5067" w14:textId="19A57D34" w:rsidR="005017CC" w:rsidRPr="00544DFD" w:rsidRDefault="005017CC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Drafting of committee statement on academic freedom.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291A" w14:textId="77777777" w:rsidR="00D3647B" w:rsidRDefault="00D3647B" w:rsidP="00983B96">
      <w:r>
        <w:separator/>
      </w:r>
    </w:p>
    <w:p w14:paraId="225994C7" w14:textId="77777777" w:rsidR="00D3647B" w:rsidRDefault="00D3647B"/>
  </w:endnote>
  <w:endnote w:type="continuationSeparator" w:id="0">
    <w:p w14:paraId="5107CFD2" w14:textId="77777777" w:rsidR="00D3647B" w:rsidRDefault="00D3647B" w:rsidP="00983B96">
      <w:r>
        <w:continuationSeparator/>
      </w:r>
    </w:p>
    <w:p w14:paraId="33BC9F0E" w14:textId="77777777" w:rsidR="00D3647B" w:rsidRDefault="00D36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60E8" w14:textId="77777777" w:rsidR="00D3647B" w:rsidRDefault="00D3647B" w:rsidP="00983B96">
      <w:r>
        <w:separator/>
      </w:r>
    </w:p>
    <w:p w14:paraId="417FA156" w14:textId="77777777" w:rsidR="00D3647B" w:rsidRDefault="00D3647B"/>
  </w:footnote>
  <w:footnote w:type="continuationSeparator" w:id="0">
    <w:p w14:paraId="0C75BEB3" w14:textId="77777777" w:rsidR="00D3647B" w:rsidRDefault="00D3647B" w:rsidP="00983B96">
      <w:r>
        <w:continuationSeparator/>
      </w:r>
    </w:p>
    <w:p w14:paraId="1C219366" w14:textId="77777777" w:rsidR="00D3647B" w:rsidRDefault="00D36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C4A07"/>
    <w:rsid w:val="000D75F1"/>
    <w:rsid w:val="000F1A18"/>
    <w:rsid w:val="001375AE"/>
    <w:rsid w:val="00164C46"/>
    <w:rsid w:val="001C7CB6"/>
    <w:rsid w:val="00203E47"/>
    <w:rsid w:val="002050AB"/>
    <w:rsid w:val="0022672A"/>
    <w:rsid w:val="00266735"/>
    <w:rsid w:val="002808DB"/>
    <w:rsid w:val="00285D56"/>
    <w:rsid w:val="002A4355"/>
    <w:rsid w:val="00337B83"/>
    <w:rsid w:val="00357D63"/>
    <w:rsid w:val="0036738E"/>
    <w:rsid w:val="00373999"/>
    <w:rsid w:val="003817EE"/>
    <w:rsid w:val="003C55AD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90AE5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8</cp:revision>
  <dcterms:created xsi:type="dcterms:W3CDTF">2022-05-14T20:44:00Z</dcterms:created>
  <dcterms:modified xsi:type="dcterms:W3CDTF">2022-05-14T20:52:00Z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