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9555B" w14:textId="77777777" w:rsidR="006569CE" w:rsidRPr="008208D7" w:rsidRDefault="006569CE" w:rsidP="006569CE">
      <w:pPr>
        <w:jc w:val="center"/>
        <w:rPr>
          <w:b/>
        </w:rPr>
      </w:pPr>
      <w:r w:rsidRPr="008208D7">
        <w:rPr>
          <w:b/>
        </w:rPr>
        <w:t>Environmental Affairs Committee Agenda</w:t>
      </w:r>
    </w:p>
    <w:p w14:paraId="229C4F83" w14:textId="77777777" w:rsidR="006569CE" w:rsidRPr="008208D7" w:rsidRDefault="006569CE" w:rsidP="006569CE">
      <w:pPr>
        <w:jc w:val="center"/>
        <w:rPr>
          <w:b/>
        </w:rPr>
      </w:pPr>
      <w:r>
        <w:rPr>
          <w:b/>
        </w:rPr>
        <w:t>September 22</w:t>
      </w:r>
      <w:r w:rsidRPr="006569CE">
        <w:rPr>
          <w:b/>
          <w:vertAlign w:val="superscript"/>
        </w:rPr>
        <w:t>nd</w:t>
      </w:r>
      <w:r w:rsidRPr="008208D7">
        <w:rPr>
          <w:b/>
        </w:rPr>
        <w:t>, 2015</w:t>
      </w:r>
    </w:p>
    <w:p w14:paraId="61A32B0E" w14:textId="77777777" w:rsidR="006569CE" w:rsidRPr="008208D7" w:rsidRDefault="006569CE" w:rsidP="006569CE">
      <w:pPr>
        <w:jc w:val="center"/>
        <w:rPr>
          <w:b/>
        </w:rPr>
      </w:pPr>
      <w:r>
        <w:rPr>
          <w:b/>
        </w:rPr>
        <w:t>12:45 pm in CEUS</w:t>
      </w:r>
    </w:p>
    <w:p w14:paraId="4BB7A974" w14:textId="77777777" w:rsidR="006569CE" w:rsidRDefault="006569CE" w:rsidP="006569CE"/>
    <w:p w14:paraId="5FEC9A29" w14:textId="77777777" w:rsidR="006569CE" w:rsidRDefault="006569CE" w:rsidP="006569CE">
      <w:r>
        <w:t>I. Public comments</w:t>
      </w:r>
    </w:p>
    <w:p w14:paraId="12E2FAA1" w14:textId="77777777" w:rsidR="006569CE" w:rsidRDefault="006569CE" w:rsidP="006569CE"/>
    <w:p w14:paraId="28B59CE6" w14:textId="77777777" w:rsidR="006569CE" w:rsidRDefault="006569CE" w:rsidP="006569CE">
      <w:r>
        <w:t>II. Approval of minutes</w:t>
      </w:r>
    </w:p>
    <w:p w14:paraId="5A50F60D" w14:textId="77777777" w:rsidR="006569CE" w:rsidRDefault="006569CE" w:rsidP="006569CE"/>
    <w:p w14:paraId="6EFC2A09" w14:textId="77777777" w:rsidR="006569CE" w:rsidRDefault="006569CE" w:rsidP="006569CE">
      <w:r>
        <w:t>III. Announcements/Updates/Action Items</w:t>
      </w:r>
    </w:p>
    <w:p w14:paraId="128FF81C" w14:textId="77777777" w:rsidR="007F1315" w:rsidRDefault="007F1315" w:rsidP="006569CE">
      <w:bookmarkStart w:id="0" w:name="_GoBack"/>
      <w:bookmarkEnd w:id="0"/>
    </w:p>
    <w:p w14:paraId="5AE588E3" w14:textId="77777777" w:rsidR="006569CE" w:rsidRDefault="006569CE" w:rsidP="006569CE">
      <w:pPr>
        <w:pStyle w:val="ListParagraph"/>
        <w:numPr>
          <w:ilvl w:val="0"/>
          <w:numId w:val="1"/>
        </w:numPr>
      </w:pPr>
      <w:r>
        <w:t>Preliminary vote on EAC focus for 2015-16 academic year. The following topics are up for consideration:</w:t>
      </w:r>
    </w:p>
    <w:p w14:paraId="32C162C7" w14:textId="77777777" w:rsidR="006569CE" w:rsidRDefault="006569CE" w:rsidP="006569CE">
      <w:pPr>
        <w:pStyle w:val="ListParagraph"/>
        <w:numPr>
          <w:ilvl w:val="1"/>
          <w:numId w:val="7"/>
        </w:numPr>
      </w:pPr>
      <w:r>
        <w:t xml:space="preserve">Greening the curriculum </w:t>
      </w:r>
    </w:p>
    <w:p w14:paraId="3FF73EDD" w14:textId="77777777" w:rsidR="006569CE" w:rsidRDefault="006569CE" w:rsidP="006569CE">
      <w:pPr>
        <w:pStyle w:val="ListParagraph"/>
        <w:numPr>
          <w:ilvl w:val="2"/>
          <w:numId w:val="7"/>
        </w:numPr>
      </w:pPr>
      <w:r>
        <w:t>Pro</w:t>
      </w:r>
      <w:r w:rsidR="00675171">
        <w:t>vide more resources for faculty by connecting with the Center for Teaching Excellence</w:t>
      </w:r>
    </w:p>
    <w:p w14:paraId="0B338492" w14:textId="77777777" w:rsidR="006569CE" w:rsidRDefault="00675171" w:rsidP="006569CE">
      <w:pPr>
        <w:pStyle w:val="ListParagraph"/>
        <w:numPr>
          <w:ilvl w:val="2"/>
          <w:numId w:val="7"/>
        </w:numPr>
      </w:pPr>
      <w:r>
        <w:t>Assess impact of program</w:t>
      </w:r>
    </w:p>
    <w:p w14:paraId="5271982D" w14:textId="77777777" w:rsidR="00675171" w:rsidRDefault="00675171" w:rsidP="006569CE">
      <w:pPr>
        <w:pStyle w:val="ListParagraph"/>
        <w:numPr>
          <w:ilvl w:val="2"/>
          <w:numId w:val="7"/>
        </w:numPr>
      </w:pPr>
      <w:r>
        <w:t>Address equity gap</w:t>
      </w:r>
    </w:p>
    <w:p w14:paraId="6AE7C698" w14:textId="77777777" w:rsidR="00675171" w:rsidRDefault="00675171" w:rsidP="006569CE">
      <w:pPr>
        <w:pStyle w:val="ListParagraph"/>
        <w:numPr>
          <w:ilvl w:val="2"/>
          <w:numId w:val="7"/>
        </w:numPr>
      </w:pPr>
      <w:r>
        <w:t>Combine curriculum with urban planning and urban gardening</w:t>
      </w:r>
    </w:p>
    <w:p w14:paraId="58BAA3A9" w14:textId="77777777" w:rsidR="00675171" w:rsidRDefault="00675171" w:rsidP="006569CE">
      <w:pPr>
        <w:pStyle w:val="ListParagraph"/>
        <w:numPr>
          <w:ilvl w:val="2"/>
          <w:numId w:val="7"/>
        </w:numPr>
      </w:pPr>
      <w:r>
        <w:t>Develop definitions for “sustainability-focused” and “sustainability-related” courses.</w:t>
      </w:r>
    </w:p>
    <w:p w14:paraId="0B2580B6" w14:textId="77777777" w:rsidR="006569CE" w:rsidRDefault="006569CE" w:rsidP="006569CE">
      <w:pPr>
        <w:pStyle w:val="ListParagraph"/>
        <w:numPr>
          <w:ilvl w:val="1"/>
          <w:numId w:val="7"/>
        </w:numPr>
      </w:pPr>
      <w:r>
        <w:t>Environmental audit</w:t>
      </w:r>
    </w:p>
    <w:p w14:paraId="38C77253" w14:textId="77777777" w:rsidR="006569CE" w:rsidRDefault="00675171" w:rsidP="006569CE">
      <w:pPr>
        <w:pStyle w:val="ListParagraph"/>
        <w:numPr>
          <w:ilvl w:val="2"/>
          <w:numId w:val="7"/>
        </w:numPr>
      </w:pPr>
      <w:r>
        <w:t>Last audit was conducted in 2005-2006</w:t>
      </w:r>
    </w:p>
    <w:p w14:paraId="5679BA6F" w14:textId="29074929" w:rsidR="00675171" w:rsidRDefault="004C57C7" w:rsidP="006569CE">
      <w:pPr>
        <w:pStyle w:val="ListParagraph"/>
        <w:numPr>
          <w:ilvl w:val="2"/>
          <w:numId w:val="7"/>
        </w:numPr>
      </w:pPr>
      <w:r>
        <w:t>Written largely by Genevieve Bertone (thesis)</w:t>
      </w:r>
    </w:p>
    <w:p w14:paraId="124981DA" w14:textId="178E6FE1" w:rsidR="004C57C7" w:rsidRDefault="004C57C7" w:rsidP="006569CE">
      <w:pPr>
        <w:pStyle w:val="ListParagraph"/>
        <w:numPr>
          <w:ilvl w:val="2"/>
          <w:numId w:val="7"/>
        </w:numPr>
      </w:pPr>
      <w:r>
        <w:t>Advocate for funding to have professional group conduct the audit</w:t>
      </w:r>
    </w:p>
    <w:p w14:paraId="16F21DD3" w14:textId="77777777" w:rsidR="006569CE" w:rsidRDefault="006569CE" w:rsidP="006569CE">
      <w:pPr>
        <w:pStyle w:val="ListParagraph"/>
        <w:numPr>
          <w:ilvl w:val="1"/>
          <w:numId w:val="7"/>
        </w:numPr>
      </w:pPr>
      <w:r>
        <w:t>Water conservation</w:t>
      </w:r>
    </w:p>
    <w:p w14:paraId="616EF7E6" w14:textId="5A5C2A75" w:rsidR="006569CE" w:rsidRDefault="004C57C7" w:rsidP="006569CE">
      <w:pPr>
        <w:pStyle w:val="ListParagraph"/>
        <w:numPr>
          <w:ilvl w:val="2"/>
          <w:numId w:val="7"/>
        </w:numPr>
      </w:pPr>
      <w:r>
        <w:t>Advocate for funding to have professional group conduct water usage audit</w:t>
      </w:r>
    </w:p>
    <w:p w14:paraId="1CD5A88B" w14:textId="4BAF8E66" w:rsidR="004C57C7" w:rsidRDefault="004C57C7" w:rsidP="006569CE">
      <w:pPr>
        <w:pStyle w:val="ListParagraph"/>
        <w:numPr>
          <w:ilvl w:val="2"/>
          <w:numId w:val="7"/>
        </w:numPr>
      </w:pPr>
      <w:r>
        <w:t>Work with facilities</w:t>
      </w:r>
    </w:p>
    <w:p w14:paraId="792920FF" w14:textId="77777777" w:rsidR="006569CE" w:rsidRDefault="006569CE" w:rsidP="006569CE">
      <w:pPr>
        <w:pStyle w:val="ListParagraph"/>
        <w:numPr>
          <w:ilvl w:val="1"/>
          <w:numId w:val="7"/>
        </w:numPr>
      </w:pPr>
      <w:r>
        <w:t>Environmental Studies and Environmental Science degrees</w:t>
      </w:r>
    </w:p>
    <w:p w14:paraId="39E3CCCD" w14:textId="0A0DFF35" w:rsidR="006569CE" w:rsidRDefault="004C57C7" w:rsidP="006569CE">
      <w:pPr>
        <w:pStyle w:val="ListParagraph"/>
        <w:numPr>
          <w:ilvl w:val="2"/>
          <w:numId w:val="7"/>
        </w:numPr>
      </w:pPr>
      <w:r>
        <w:t>Align with related degrees at 4-year institutions</w:t>
      </w:r>
    </w:p>
    <w:p w14:paraId="1BF7BCAD" w14:textId="0C767F91" w:rsidR="004C57C7" w:rsidRDefault="004C57C7" w:rsidP="006569CE">
      <w:pPr>
        <w:pStyle w:val="ListParagraph"/>
        <w:numPr>
          <w:ilvl w:val="2"/>
          <w:numId w:val="7"/>
        </w:numPr>
      </w:pPr>
      <w:r>
        <w:t>Advocate to house environmental science degree under Earth and Life Science departments.</w:t>
      </w:r>
    </w:p>
    <w:p w14:paraId="5DE099BB" w14:textId="39088EFB" w:rsidR="004C57C7" w:rsidRDefault="004C57C7" w:rsidP="006569CE">
      <w:pPr>
        <w:pStyle w:val="ListParagraph"/>
        <w:numPr>
          <w:ilvl w:val="2"/>
          <w:numId w:val="7"/>
        </w:numPr>
      </w:pPr>
      <w:r>
        <w:t>Explore potential for articulation</w:t>
      </w:r>
    </w:p>
    <w:p w14:paraId="7334992E" w14:textId="77777777" w:rsidR="006569CE" w:rsidRDefault="006569CE" w:rsidP="006569CE"/>
    <w:p w14:paraId="484823BD" w14:textId="77777777" w:rsidR="007F1315" w:rsidRDefault="007F1315" w:rsidP="007F1315">
      <w:pPr>
        <w:pStyle w:val="ListParagraph"/>
        <w:numPr>
          <w:ilvl w:val="0"/>
          <w:numId w:val="1"/>
        </w:numPr>
      </w:pPr>
      <w:r>
        <w:t>CEUS updates from Ferris</w:t>
      </w:r>
    </w:p>
    <w:p w14:paraId="43E56934" w14:textId="77777777" w:rsidR="00A12079" w:rsidRDefault="00A12079"/>
    <w:sectPr w:rsidR="00A12079" w:rsidSect="00A120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126B"/>
    <w:multiLevelType w:val="hybridMultilevel"/>
    <w:tmpl w:val="79D095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80317F"/>
    <w:multiLevelType w:val="hybridMultilevel"/>
    <w:tmpl w:val="2544F2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91735"/>
    <w:multiLevelType w:val="multilevel"/>
    <w:tmpl w:val="656E8AA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733DF"/>
    <w:multiLevelType w:val="hybridMultilevel"/>
    <w:tmpl w:val="61F69B0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A030DED"/>
    <w:multiLevelType w:val="hybridMultilevel"/>
    <w:tmpl w:val="BB0C37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BA664E0"/>
    <w:multiLevelType w:val="hybridMultilevel"/>
    <w:tmpl w:val="656E8A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5080A"/>
    <w:multiLevelType w:val="hybridMultilevel"/>
    <w:tmpl w:val="26B66C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4650D"/>
    <w:multiLevelType w:val="hybridMultilevel"/>
    <w:tmpl w:val="DEC49A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78E5F64"/>
    <w:multiLevelType w:val="hybridMultilevel"/>
    <w:tmpl w:val="A1327D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9CE"/>
    <w:rsid w:val="004C57C7"/>
    <w:rsid w:val="006569CE"/>
    <w:rsid w:val="00675171"/>
    <w:rsid w:val="007F1315"/>
    <w:rsid w:val="00A1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42C9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FA6731-04ED-43B5-B326-D4DC326B112F}"/>
</file>

<file path=customXml/itemProps2.xml><?xml version="1.0" encoding="utf-8"?>
<ds:datastoreItem xmlns:ds="http://schemas.openxmlformats.org/officeDocument/2006/customXml" ds:itemID="{F37874B8-A853-4B6C-B77F-F2C6228C470E}"/>
</file>

<file path=customXml/itemProps3.xml><?xml version="1.0" encoding="utf-8"?>
<ds:datastoreItem xmlns:ds="http://schemas.openxmlformats.org/officeDocument/2006/customXml" ds:itemID="{B7B437A7-4993-4A19-AC48-AE19903D70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947</Characters>
  <Application>Microsoft Macintosh Word</Application>
  <DocSecurity>0</DocSecurity>
  <Lines>7</Lines>
  <Paragraphs>2</Paragraphs>
  <ScaleCrop>false</ScaleCrop>
  <Company>Santa Monica Collee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Thompson</dc:creator>
  <cp:keywords/>
  <dc:description/>
  <cp:lastModifiedBy>Cara Thompson</cp:lastModifiedBy>
  <cp:revision>4</cp:revision>
  <dcterms:created xsi:type="dcterms:W3CDTF">2015-09-17T23:10:00Z</dcterms:created>
  <dcterms:modified xsi:type="dcterms:W3CDTF">2015-09-18T00:44:00Z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83925000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