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BE" w:rsidRPr="00B0033D" w:rsidRDefault="00A811BE" w:rsidP="003B170E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170E" w:rsidRPr="00B0033D" w:rsidTr="003B170E">
        <w:tc>
          <w:tcPr>
            <w:tcW w:w="9350" w:type="dxa"/>
          </w:tcPr>
          <w:p w:rsidR="003B170E" w:rsidRPr="00B0033D" w:rsidRDefault="003B170E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033D"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715000" cy="1428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-President-EmailHeader-FINAL-USETHI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033D">
              <w:rPr>
                <w:rFonts w:ascii="Arial" w:eastAsia="Times New Roman" w:hAnsi="Arial" w:cs="Arial"/>
                <w:sz w:val="22"/>
                <w:szCs w:val="22"/>
              </w:rPr>
              <w:br/>
            </w:r>
          </w:p>
          <w:p w:rsidR="005A6D91" w:rsidRPr="00A811BE" w:rsidRDefault="00631B92" w:rsidP="005A6D91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January 18</w:t>
            </w:r>
            <w:r w:rsidR="00A811BE">
              <w:rPr>
                <w:rFonts w:ascii="Arial" w:eastAsia="Times New Roman" w:hAnsi="Arial" w:cs="Arial"/>
                <w:sz w:val="22"/>
                <w:szCs w:val="22"/>
              </w:rPr>
              <w:t>, 2024</w:t>
            </w:r>
          </w:p>
          <w:p w:rsidR="005A6D91" w:rsidRDefault="005A6D91" w:rsidP="005A6D9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811BE" w:rsidRDefault="00505199" w:rsidP="005A6D91">
            <w:pPr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Dear SMC Colleagues:</w:t>
            </w:r>
          </w:p>
          <w:p w:rsidR="00C72831" w:rsidRPr="00716EDC" w:rsidRDefault="002E44B0" w:rsidP="00716EDC">
            <w:pPr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Congratulations are in order! </w:t>
            </w:r>
            <w:r w:rsidR="00262421">
              <w:rPr>
                <w:rFonts w:ascii="Arial" w:hAnsi="Arial" w:cs="Arial"/>
                <w:sz w:val="22"/>
                <w:szCs w:val="22"/>
              </w:rPr>
              <w:t>O</w:t>
            </w:r>
            <w:r w:rsidR="00277AD4">
              <w:rPr>
                <w:rFonts w:ascii="Arial" w:hAnsi="Arial" w:cs="Arial"/>
                <w:sz w:val="22"/>
                <w:szCs w:val="22"/>
              </w:rPr>
              <w:t>n Tuesday</w:t>
            </w:r>
            <w:r w:rsidR="00262421">
              <w:rPr>
                <w:rFonts w:ascii="Arial" w:hAnsi="Arial" w:cs="Arial"/>
                <w:sz w:val="22"/>
                <w:szCs w:val="22"/>
              </w:rPr>
              <w:t xml:space="preserve">, I received notification from </w:t>
            </w:r>
            <w:r w:rsidR="00633F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811BE" w:rsidRPr="00A811BE">
              <w:rPr>
                <w:rFonts w:ascii="Arial" w:eastAsia="Times New Roman" w:hAnsi="Arial" w:cs="Arial"/>
                <w:sz w:val="22"/>
                <w:szCs w:val="22"/>
              </w:rPr>
              <w:t>Accrediting Commission for Community and Junior Colleges</w:t>
            </w:r>
            <w:r w:rsidR="00633FE9">
              <w:rPr>
                <w:rFonts w:ascii="Arial" w:eastAsia="Times New Roman" w:hAnsi="Arial" w:cs="Arial"/>
                <w:sz w:val="22"/>
                <w:szCs w:val="22"/>
              </w:rPr>
              <w:t xml:space="preserve"> (ACCJC)</w:t>
            </w:r>
            <w:r w:rsidR="00262421">
              <w:rPr>
                <w:rFonts w:ascii="Arial" w:eastAsia="Times New Roman" w:hAnsi="Arial" w:cs="Arial"/>
                <w:sz w:val="22"/>
                <w:szCs w:val="22"/>
              </w:rPr>
              <w:t xml:space="preserve"> that a</w:t>
            </w:r>
            <w:r w:rsidR="00633FE9">
              <w:rPr>
                <w:rFonts w:ascii="Arial" w:eastAsia="Times New Roman" w:hAnsi="Arial" w:cs="Arial"/>
                <w:sz w:val="22"/>
                <w:szCs w:val="22"/>
              </w:rPr>
              <w:t xml:space="preserve">t its meeting held January </w:t>
            </w:r>
            <w:r w:rsidR="003E479C">
              <w:rPr>
                <w:rFonts w:ascii="Arial" w:eastAsia="Times New Roman" w:hAnsi="Arial" w:cs="Arial"/>
                <w:sz w:val="22"/>
                <w:szCs w:val="22"/>
              </w:rPr>
              <w:t>10-</w:t>
            </w:r>
            <w:r w:rsidR="00A811BE" w:rsidRPr="00A811BE">
              <w:rPr>
                <w:rFonts w:ascii="Arial" w:eastAsia="Times New Roman" w:hAnsi="Arial" w:cs="Arial"/>
                <w:sz w:val="22"/>
                <w:szCs w:val="22"/>
              </w:rPr>
              <w:t xml:space="preserve">11, 2024, </w:t>
            </w:r>
            <w:r w:rsidR="00633FE9" w:rsidRPr="00F64931">
              <w:rPr>
                <w:rFonts w:ascii="Arial" w:eastAsia="Times New Roman" w:hAnsi="Arial" w:cs="Arial"/>
                <w:b/>
                <w:sz w:val="22"/>
                <w:szCs w:val="22"/>
              </w:rPr>
              <w:t>the</w:t>
            </w:r>
            <w:r w:rsidR="00F64931" w:rsidRPr="00F649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424DC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ACCJC </w:t>
            </w:r>
            <w:r w:rsidR="00F64931" w:rsidRPr="00F64931">
              <w:rPr>
                <w:rFonts w:ascii="Arial" w:eastAsia="Times New Roman" w:hAnsi="Arial" w:cs="Arial"/>
                <w:b/>
                <w:sz w:val="22"/>
                <w:szCs w:val="22"/>
              </w:rPr>
              <w:t>voted</w:t>
            </w:r>
            <w:r w:rsidR="00F649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to reaffirm Santa Monica College’s accreditation for seven years</w:t>
            </w:r>
            <w:r w:rsidR="00F64931">
              <w:rPr>
                <w:rFonts w:ascii="Arial" w:eastAsia="Times New Roman" w:hAnsi="Arial" w:cs="Arial"/>
                <w:sz w:val="22"/>
                <w:szCs w:val="22"/>
              </w:rPr>
              <w:t xml:space="preserve">. Of the various possible results for an institution subjected to </w:t>
            </w:r>
            <w:r w:rsidR="00E42CD3">
              <w:rPr>
                <w:rFonts w:ascii="Arial" w:eastAsia="Times New Roman" w:hAnsi="Arial" w:cs="Arial"/>
                <w:sz w:val="22"/>
                <w:szCs w:val="22"/>
              </w:rPr>
              <w:t xml:space="preserve">mandatory </w:t>
            </w:r>
            <w:r w:rsidR="00F64931">
              <w:rPr>
                <w:rFonts w:ascii="Arial" w:eastAsia="Times New Roman" w:hAnsi="Arial" w:cs="Arial"/>
                <w:sz w:val="22"/>
                <w:szCs w:val="22"/>
              </w:rPr>
              <w:t xml:space="preserve">accreditation review, </w:t>
            </w:r>
            <w:r w:rsidR="00F64931" w:rsidRPr="00ED0FFC"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  <w:t>this is t</w:t>
            </w:r>
            <w:r w:rsidR="00F64931"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  <w:t>he superlative, best possible outcome</w:t>
            </w:r>
            <w:r w:rsidR="00F649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. </w:t>
            </w:r>
            <w:r w:rsidR="00F64931">
              <w:rPr>
                <w:rFonts w:ascii="Arial" w:eastAsia="Times New Roman" w:hAnsi="Arial" w:cs="Arial"/>
                <w:sz w:val="22"/>
                <w:szCs w:val="22"/>
              </w:rPr>
              <w:t xml:space="preserve">Furthermore, the </w:t>
            </w:r>
            <w:r w:rsidR="00F64931" w:rsidRPr="004568D0">
              <w:rPr>
                <w:rFonts w:ascii="Arial" w:eastAsia="Times New Roman" w:hAnsi="Arial" w:cs="Arial"/>
                <w:sz w:val="22"/>
                <w:szCs w:val="22"/>
              </w:rPr>
              <w:t>Commission noted “none” for “compliance requirements” and “recommendations for improving institutional effectiveness”—a resounding affirmation of Santa Monica College’s excellenc</w:t>
            </w:r>
            <w:r w:rsidR="00D401E1">
              <w:rPr>
                <w:rFonts w:ascii="Arial" w:eastAsia="Times New Roman" w:hAnsi="Arial" w:cs="Arial"/>
                <w:sz w:val="22"/>
                <w:szCs w:val="22"/>
              </w:rPr>
              <w:t>e and the dedication of all those who work wholeheartedly to fulfill SMC’</w:t>
            </w:r>
            <w:r w:rsidR="009D43C9">
              <w:rPr>
                <w:rFonts w:ascii="Arial" w:eastAsia="Times New Roman" w:hAnsi="Arial" w:cs="Arial"/>
                <w:sz w:val="22"/>
                <w:szCs w:val="22"/>
              </w:rPr>
              <w:t>s mission</w:t>
            </w:r>
            <w:r w:rsidR="00F64931" w:rsidRPr="004568D0">
              <w:rPr>
                <w:rFonts w:ascii="Arial" w:eastAsia="Times New Roman" w:hAnsi="Arial" w:cs="Arial"/>
                <w:sz w:val="22"/>
                <w:szCs w:val="22"/>
              </w:rPr>
              <w:t xml:space="preserve">! </w:t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B702F4">
              <w:rPr>
                <w:rFonts w:ascii="Arial" w:eastAsia="Times New Roman" w:hAnsi="Arial" w:cs="Arial"/>
                <w:sz w:val="22"/>
                <w:szCs w:val="22"/>
              </w:rPr>
              <w:t>There is no</w:t>
            </w:r>
            <w:r w:rsidR="00ED7050">
              <w:rPr>
                <w:rFonts w:ascii="Arial" w:eastAsia="Times New Roman" w:hAnsi="Arial" w:cs="Arial"/>
                <w:sz w:val="22"/>
                <w:szCs w:val="22"/>
              </w:rPr>
              <w:t xml:space="preserve"> better way to kick off 2024 than </w:t>
            </w:r>
            <w:r w:rsidR="003E479C">
              <w:rPr>
                <w:rFonts w:ascii="Arial" w:eastAsia="Times New Roman" w:hAnsi="Arial" w:cs="Arial"/>
                <w:sz w:val="22"/>
                <w:szCs w:val="22"/>
              </w:rPr>
              <w:t>sharing</w:t>
            </w:r>
            <w:r w:rsidR="00B702F4">
              <w:rPr>
                <w:rFonts w:ascii="Arial" w:eastAsia="Times New Roman" w:hAnsi="Arial" w:cs="Arial"/>
                <w:sz w:val="22"/>
                <w:szCs w:val="22"/>
              </w:rPr>
              <w:t xml:space="preserve"> this wonderful news with you.</w:t>
            </w:r>
            <w:r w:rsidR="007F1A3F">
              <w:rPr>
                <w:rFonts w:ascii="Arial" w:eastAsia="Times New Roman" w:hAnsi="Arial" w:cs="Arial"/>
                <w:sz w:val="22"/>
                <w:szCs w:val="22"/>
              </w:rPr>
              <w:t xml:space="preserve"> My sincere </w:t>
            </w:r>
            <w:r w:rsidR="00EF3651">
              <w:rPr>
                <w:rFonts w:ascii="Arial" w:eastAsia="Times New Roman" w:hAnsi="Arial" w:cs="Arial"/>
                <w:sz w:val="22"/>
                <w:szCs w:val="22"/>
              </w:rPr>
              <w:t>gratitude</w:t>
            </w:r>
            <w:r w:rsidR="00ED7050">
              <w:rPr>
                <w:rFonts w:ascii="Arial" w:eastAsia="Times New Roman" w:hAnsi="Arial" w:cs="Arial"/>
                <w:sz w:val="22"/>
                <w:szCs w:val="22"/>
              </w:rPr>
              <w:t xml:space="preserve"> to </w:t>
            </w:r>
            <w:r w:rsidR="00ED7050" w:rsidRPr="00545B04">
              <w:rPr>
                <w:rFonts w:ascii="Arial" w:hAnsi="Arial" w:cs="Arial"/>
                <w:b/>
                <w:sz w:val="22"/>
                <w:szCs w:val="22"/>
              </w:rPr>
              <w:t xml:space="preserve">SMC's Accreditation Leadership Team 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led by </w:t>
            </w:r>
            <w:r w:rsidR="00ED70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Dr. Dione Carter Hodges </w:t>
            </w:r>
            <w:r w:rsidR="00ED7050">
              <w:rPr>
                <w:rFonts w:ascii="Arial" w:hAnsi="Arial" w:cs="Arial"/>
                <w:sz w:val="22"/>
                <w:szCs w:val="22"/>
              </w:rPr>
              <w:t>(Accreditation Liaison Officer</w:t>
            </w:r>
            <w:r w:rsidR="00114689">
              <w:rPr>
                <w:rFonts w:ascii="Arial" w:hAnsi="Arial" w:cs="Arial"/>
                <w:sz w:val="22"/>
                <w:szCs w:val="22"/>
              </w:rPr>
              <w:t xml:space="preserve"> and Dean of Academic Affairs) and </w:t>
            </w:r>
            <w:r w:rsidR="00ED7050">
              <w:rPr>
                <w:rFonts w:ascii="Arial" w:hAnsi="Arial" w:cs="Arial"/>
                <w:b/>
                <w:bCs/>
                <w:sz w:val="22"/>
                <w:szCs w:val="22"/>
              </w:rPr>
              <w:t>Jamar London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(Math Profess</w:t>
            </w:r>
            <w:r w:rsidR="00AC6512">
              <w:rPr>
                <w:rFonts w:ascii="Arial" w:hAnsi="Arial" w:cs="Arial"/>
                <w:sz w:val="22"/>
                <w:szCs w:val="22"/>
              </w:rPr>
              <w:t>or &amp; Academic Senate President) as well as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7050">
              <w:rPr>
                <w:rFonts w:ascii="Arial" w:hAnsi="Arial" w:cs="Arial"/>
                <w:b/>
                <w:bCs/>
                <w:sz w:val="22"/>
                <w:szCs w:val="22"/>
              </w:rPr>
              <w:t>Mitch Heskel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(Dean of Education Enterprise), </w:t>
            </w:r>
            <w:r w:rsidR="00ED7050">
              <w:rPr>
                <w:rFonts w:ascii="Arial" w:hAnsi="Arial" w:cs="Arial"/>
                <w:b/>
                <w:bCs/>
                <w:sz w:val="22"/>
                <w:szCs w:val="22"/>
              </w:rPr>
              <w:t>George Davison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(English Professor), </w:t>
            </w:r>
            <w:hyperlink r:id="rId6" w:history="1">
              <w:r w:rsidR="00ED7050" w:rsidRPr="00163BF2">
                <w:rPr>
                  <w:rStyle w:val="Hyperlink"/>
                  <w:rFonts w:ascii="Arial" w:hAnsi="Arial" w:cs="Arial"/>
                  <w:sz w:val="22"/>
                  <w:szCs w:val="22"/>
                </w:rPr>
                <w:t>Standard Co-Chairs and Substandard Co-Chairs</w:t>
              </w:r>
            </w:hyperlink>
            <w:r w:rsidR="00ED705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03936" w:rsidRPr="00306B44">
              <w:rPr>
                <w:rFonts w:ascii="Arial" w:hAnsi="Arial" w:cs="Arial"/>
                <w:b/>
                <w:sz w:val="22"/>
                <w:szCs w:val="22"/>
              </w:rPr>
              <w:t>Dr. Hannah Lawler</w:t>
            </w:r>
            <w:r w:rsidR="00A03936" w:rsidRPr="00306B44">
              <w:rPr>
                <w:rFonts w:ascii="Arial" w:hAnsi="Arial" w:cs="Arial"/>
                <w:sz w:val="22"/>
                <w:szCs w:val="22"/>
              </w:rPr>
              <w:t xml:space="preserve"> (Dean, Institutional Research) and </w:t>
            </w:r>
            <w:r w:rsidR="00A03936" w:rsidRPr="00306B44">
              <w:rPr>
                <w:rFonts w:ascii="Arial" w:hAnsi="Arial" w:cs="Arial"/>
                <w:b/>
                <w:sz w:val="22"/>
                <w:szCs w:val="22"/>
              </w:rPr>
              <w:t>Elisa Meyer</w:t>
            </w:r>
            <w:r w:rsidR="00A03936" w:rsidRPr="00306B44">
              <w:rPr>
                <w:rFonts w:ascii="Arial" w:hAnsi="Arial" w:cs="Arial"/>
                <w:sz w:val="22"/>
                <w:szCs w:val="22"/>
              </w:rPr>
              <w:t xml:space="preserve"> (Department Chair, English) for </w:t>
            </w:r>
            <w:r w:rsidR="00652DBA" w:rsidRPr="00306B44">
              <w:rPr>
                <w:rFonts w:ascii="Arial" w:hAnsi="Arial" w:cs="Arial"/>
                <w:sz w:val="22"/>
                <w:szCs w:val="22"/>
              </w:rPr>
              <w:t xml:space="preserve">their work on </w:t>
            </w:r>
            <w:r w:rsidR="00652DBA" w:rsidRPr="00DC012A">
              <w:rPr>
                <w:rFonts w:ascii="Arial" w:hAnsi="Arial" w:cs="Arial"/>
                <w:b/>
                <w:sz w:val="22"/>
                <w:szCs w:val="22"/>
              </w:rPr>
              <w:t>SMC’s</w:t>
            </w:r>
            <w:r w:rsidR="00652DBA" w:rsidRPr="00306B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2DBA" w:rsidRPr="00306B44">
              <w:rPr>
                <w:rFonts w:ascii="Arial" w:hAnsi="Arial" w:cs="Arial"/>
                <w:b/>
                <w:sz w:val="22"/>
                <w:szCs w:val="22"/>
              </w:rPr>
              <w:t>Quality Focus Essay</w:t>
            </w:r>
            <w:r w:rsidR="00652DBA" w:rsidRPr="00306B44">
              <w:rPr>
                <w:rFonts w:ascii="Arial" w:hAnsi="Arial" w:cs="Arial"/>
                <w:sz w:val="22"/>
                <w:szCs w:val="22"/>
              </w:rPr>
              <w:t>,</w:t>
            </w:r>
            <w:r w:rsidR="00A039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7050" w:rsidRPr="00A039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Warren </w:t>
            </w:r>
            <w:r w:rsidR="00ED7050">
              <w:rPr>
                <w:rFonts w:ascii="Arial" w:hAnsi="Arial" w:cs="Arial"/>
                <w:b/>
                <w:bCs/>
                <w:sz w:val="22"/>
                <w:szCs w:val="22"/>
              </w:rPr>
              <w:t>Cancilla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(Lead Reprographics Technician), and </w:t>
            </w:r>
            <w:r w:rsidR="008D6713">
              <w:rPr>
                <w:rFonts w:ascii="Arial" w:hAnsi="Arial" w:cs="Arial"/>
                <w:sz w:val="22"/>
                <w:szCs w:val="22"/>
              </w:rPr>
              <w:t>all the other</w:t>
            </w:r>
            <w:r w:rsidR="00FA277C">
              <w:rPr>
                <w:rFonts w:ascii="Arial" w:hAnsi="Arial" w:cs="Arial"/>
                <w:sz w:val="22"/>
                <w:szCs w:val="22"/>
              </w:rPr>
              <w:t xml:space="preserve"> colleagues</w:t>
            </w:r>
            <w:r w:rsidR="00ED7050">
              <w:rPr>
                <w:rFonts w:ascii="Arial" w:hAnsi="Arial" w:cs="Arial"/>
                <w:sz w:val="22"/>
                <w:szCs w:val="22"/>
              </w:rPr>
              <w:t xml:space="preserve"> who contributed to the process. </w:t>
            </w:r>
            <w:r w:rsidR="0071473D">
              <w:rPr>
                <w:rFonts w:ascii="Arial" w:hAnsi="Arial" w:cs="Arial"/>
                <w:sz w:val="22"/>
                <w:szCs w:val="22"/>
              </w:rPr>
              <w:t xml:space="preserve">Major thanks, too, to </w:t>
            </w:r>
            <w:r w:rsidR="0071473D">
              <w:rPr>
                <w:rFonts w:ascii="Arial" w:hAnsi="Arial" w:cs="Arial"/>
                <w:b/>
                <w:sz w:val="22"/>
                <w:szCs w:val="22"/>
              </w:rPr>
              <w:t>Jason Beardsley</w:t>
            </w:r>
            <w:r w:rsidR="0071473D">
              <w:rPr>
                <w:rFonts w:ascii="Arial" w:hAnsi="Arial" w:cs="Arial"/>
                <w:sz w:val="22"/>
                <w:szCs w:val="22"/>
              </w:rPr>
              <w:t xml:space="preserve"> (Vice President of Academic Affairs) for authoring SMC’s response </w:t>
            </w:r>
            <w:r w:rsidR="00C53610">
              <w:rPr>
                <w:rFonts w:ascii="Arial" w:hAnsi="Arial" w:cs="Arial"/>
                <w:sz w:val="22"/>
                <w:szCs w:val="22"/>
              </w:rPr>
              <w:t>to the one</w:t>
            </w:r>
            <w:r w:rsidR="00A03936">
              <w:rPr>
                <w:rFonts w:ascii="Arial" w:hAnsi="Arial" w:cs="Arial"/>
                <w:sz w:val="22"/>
                <w:szCs w:val="22"/>
              </w:rPr>
              <w:t xml:space="preserve"> core inquiry</w:t>
            </w:r>
            <w:r w:rsidR="00C53610">
              <w:rPr>
                <w:rFonts w:ascii="Arial" w:hAnsi="Arial" w:cs="Arial"/>
                <w:sz w:val="22"/>
                <w:szCs w:val="22"/>
              </w:rPr>
              <w:t xml:space="preserve"> received from the ACCJC</w:t>
            </w:r>
            <w:r w:rsidR="00C057B9">
              <w:rPr>
                <w:rFonts w:ascii="Arial" w:hAnsi="Arial" w:cs="Arial"/>
                <w:sz w:val="22"/>
                <w:szCs w:val="22"/>
              </w:rPr>
              <w:t xml:space="preserve"> Peer Review Team</w:t>
            </w:r>
            <w:r w:rsidR="00A03936">
              <w:rPr>
                <w:rFonts w:ascii="Arial" w:hAnsi="Arial" w:cs="Arial"/>
                <w:sz w:val="22"/>
                <w:szCs w:val="22"/>
              </w:rPr>
              <w:t>.</w:t>
            </w:r>
            <w:r w:rsidR="008D7CA2">
              <w:rPr>
                <w:rFonts w:ascii="Arial" w:hAnsi="Arial" w:cs="Arial"/>
                <w:sz w:val="22"/>
                <w:szCs w:val="22"/>
              </w:rPr>
              <w:t xml:space="preserve"> Thank you to the </w:t>
            </w:r>
            <w:r w:rsidR="008D7CA2">
              <w:rPr>
                <w:rFonts w:ascii="Arial" w:hAnsi="Arial" w:cs="Arial"/>
                <w:b/>
                <w:sz w:val="22"/>
                <w:szCs w:val="22"/>
              </w:rPr>
              <w:t>SMC Board of Trustees</w:t>
            </w:r>
            <w:r w:rsidR="008D7CA2">
              <w:rPr>
                <w:rFonts w:ascii="Arial" w:hAnsi="Arial" w:cs="Arial"/>
                <w:sz w:val="22"/>
                <w:szCs w:val="22"/>
              </w:rPr>
              <w:t xml:space="preserve"> and our </w:t>
            </w:r>
            <w:r w:rsidR="008D7CA2" w:rsidRPr="008D7CA2">
              <w:rPr>
                <w:rFonts w:ascii="Arial" w:hAnsi="Arial" w:cs="Arial"/>
                <w:b/>
                <w:sz w:val="22"/>
                <w:szCs w:val="22"/>
              </w:rPr>
              <w:t>entire college community</w:t>
            </w:r>
            <w:r w:rsidR="008D7CA2">
              <w:rPr>
                <w:rFonts w:ascii="Arial" w:hAnsi="Arial" w:cs="Arial"/>
                <w:sz w:val="22"/>
                <w:szCs w:val="22"/>
              </w:rPr>
              <w:t xml:space="preserve"> for their participation and support</w:t>
            </w:r>
            <w:r w:rsidR="00564928">
              <w:rPr>
                <w:rFonts w:ascii="Arial" w:hAnsi="Arial" w:cs="Arial"/>
                <w:sz w:val="22"/>
                <w:szCs w:val="22"/>
              </w:rPr>
              <w:t>.</w:t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5676EF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The </w:t>
            </w:r>
            <w:r w:rsidR="00633FE9">
              <w:rPr>
                <w:rFonts w:ascii="Arial" w:eastAsia="Times New Roman" w:hAnsi="Arial" w:cs="Arial"/>
                <w:sz w:val="22"/>
                <w:szCs w:val="22"/>
              </w:rPr>
              <w:t xml:space="preserve">Commission </w:t>
            </w:r>
            <w:r w:rsidR="00A811BE" w:rsidRPr="00A811BE">
              <w:rPr>
                <w:rFonts w:ascii="Arial" w:eastAsia="Times New Roman" w:hAnsi="Arial" w:cs="Arial"/>
                <w:sz w:val="22"/>
                <w:szCs w:val="22"/>
              </w:rPr>
              <w:t xml:space="preserve">reviewed the </w:t>
            </w:r>
            <w:hyperlink r:id="rId7" w:history="1">
              <w:r w:rsidR="00A811BE" w:rsidRPr="00E62069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Institutional Self-Evaluation Report (ISER)</w:t>
              </w:r>
            </w:hyperlink>
            <w:r w:rsidR="00A811BE" w:rsidRPr="00A811BE">
              <w:rPr>
                <w:rFonts w:ascii="Arial" w:eastAsia="Times New Roman" w:hAnsi="Arial" w:cs="Arial"/>
                <w:sz w:val="22"/>
                <w:szCs w:val="22"/>
              </w:rPr>
              <w:t xml:space="preserve"> and evidentiary materials submitted by Sant</w:t>
            </w:r>
            <w:r w:rsidR="005676EF">
              <w:rPr>
                <w:rFonts w:ascii="Arial" w:eastAsia="Times New Roman" w:hAnsi="Arial" w:cs="Arial"/>
                <w:sz w:val="22"/>
                <w:szCs w:val="22"/>
              </w:rPr>
              <w:t>a Monica College; it</w:t>
            </w:r>
            <w:r w:rsidR="00A811BE" w:rsidRPr="00A811BE">
              <w:rPr>
                <w:rFonts w:ascii="Arial" w:eastAsia="Times New Roman" w:hAnsi="Arial" w:cs="Arial"/>
                <w:sz w:val="22"/>
                <w:szCs w:val="22"/>
              </w:rPr>
              <w:t xml:space="preserve"> also considered the Peer Review Team Report prepared by the </w:t>
            </w:r>
            <w:hyperlink r:id="rId8" w:history="1">
              <w:r w:rsidR="00A811BE" w:rsidRPr="00777F82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peer review team that conduct</w:t>
              </w:r>
              <w:r w:rsidR="00777F82" w:rsidRPr="00777F82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ed its site visit</w:t>
              </w:r>
            </w:hyperlink>
            <w:r w:rsidR="00777F82">
              <w:rPr>
                <w:rFonts w:ascii="Arial" w:eastAsia="Times New Roman" w:hAnsi="Arial" w:cs="Arial"/>
                <w:sz w:val="22"/>
                <w:szCs w:val="22"/>
              </w:rPr>
              <w:t xml:space="preserve"> to SMC</w:t>
            </w:r>
            <w:r w:rsidR="007304B5">
              <w:rPr>
                <w:rFonts w:ascii="Arial" w:eastAsia="Times New Roman" w:hAnsi="Arial" w:cs="Arial"/>
                <w:sz w:val="22"/>
                <w:szCs w:val="22"/>
              </w:rPr>
              <w:t xml:space="preserve"> September 26 - 27, 2023</w:t>
            </w:r>
            <w:r w:rsidR="007D1673">
              <w:rPr>
                <w:rFonts w:ascii="Arial" w:hAnsi="Arial" w:cs="Arial"/>
                <w:color w:val="212121"/>
                <w:sz w:val="22"/>
                <w:szCs w:val="22"/>
              </w:rPr>
              <w:t>.</w:t>
            </w:r>
            <w:r w:rsidR="00EE7062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="00EE7062">
              <w:rPr>
                <w:rFonts w:ascii="Arial" w:eastAsia="Times New Roman" w:hAnsi="Arial" w:cs="Arial"/>
                <w:sz w:val="22"/>
                <w:szCs w:val="22"/>
              </w:rPr>
              <w:t>ACCJC President Dr. Mac Powell and Chair Dr. Lori Gaskin expressed “</w:t>
            </w:r>
            <w:r w:rsidR="00EE7062" w:rsidRPr="00654AF1">
              <w:rPr>
                <w:rFonts w:ascii="Arial" w:eastAsia="Times New Roman" w:hAnsi="Arial" w:cs="Arial"/>
                <w:sz w:val="22"/>
                <w:szCs w:val="22"/>
              </w:rPr>
              <w:t>appreciation for the diligent work and thoughtful reflection that Santa Monica College undertook to prepare for this review.</w:t>
            </w:r>
            <w:r w:rsidR="00EE7062">
              <w:rPr>
                <w:rFonts w:ascii="Arial" w:eastAsia="Times New Roman" w:hAnsi="Arial" w:cs="Arial"/>
                <w:sz w:val="22"/>
                <w:szCs w:val="22"/>
              </w:rPr>
              <w:t>”</w:t>
            </w:r>
            <w:r w:rsidR="00EE7062" w:rsidRPr="00654AF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716EDC">
              <w:rPr>
                <w:rFonts w:ascii="Arial" w:hAnsi="Arial" w:cs="Arial"/>
                <w:sz w:val="22"/>
                <w:szCs w:val="22"/>
              </w:rPr>
              <w:br/>
            </w:r>
            <w:r w:rsidR="009A20C0">
              <w:rPr>
                <w:rFonts w:ascii="Arial" w:eastAsia="Times New Roman" w:hAnsi="Arial" w:cs="Arial"/>
                <w:sz w:val="22"/>
                <w:szCs w:val="22"/>
              </w:rPr>
              <w:t xml:space="preserve">The next </w:t>
            </w:r>
            <w:r w:rsidR="00426B03">
              <w:rPr>
                <w:rFonts w:ascii="Arial" w:eastAsia="Times New Roman" w:hAnsi="Arial" w:cs="Arial"/>
                <w:sz w:val="22"/>
                <w:szCs w:val="22"/>
              </w:rPr>
              <w:t xml:space="preserve">accreditation </w:t>
            </w:r>
            <w:r w:rsidR="00FA3274">
              <w:rPr>
                <w:rFonts w:ascii="Arial" w:eastAsia="Times New Roman" w:hAnsi="Arial" w:cs="Arial"/>
                <w:sz w:val="22"/>
                <w:szCs w:val="22"/>
              </w:rPr>
              <w:t>step</w:t>
            </w:r>
            <w:r w:rsidR="009A20C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426B03">
              <w:rPr>
                <w:rFonts w:ascii="Arial" w:eastAsia="Times New Roman" w:hAnsi="Arial" w:cs="Arial"/>
                <w:sz w:val="22"/>
                <w:szCs w:val="22"/>
              </w:rPr>
              <w:t xml:space="preserve">required </w:t>
            </w:r>
            <w:r w:rsidR="00FA3274">
              <w:rPr>
                <w:rFonts w:ascii="Arial" w:eastAsia="Times New Roman" w:hAnsi="Arial" w:cs="Arial"/>
                <w:sz w:val="22"/>
                <w:szCs w:val="22"/>
              </w:rPr>
              <w:t>of the college is</w:t>
            </w:r>
            <w:r w:rsidR="009A20C0">
              <w:rPr>
                <w:rFonts w:ascii="Arial" w:eastAsia="Times New Roman" w:hAnsi="Arial" w:cs="Arial"/>
                <w:sz w:val="22"/>
                <w:szCs w:val="22"/>
              </w:rPr>
              <w:t xml:space="preserve"> the Midterm Rep</w:t>
            </w:r>
            <w:r w:rsidR="00F23524">
              <w:rPr>
                <w:rFonts w:ascii="Arial" w:eastAsia="Times New Roman" w:hAnsi="Arial" w:cs="Arial"/>
                <w:sz w:val="22"/>
                <w:szCs w:val="22"/>
              </w:rPr>
              <w:t>ort</w:t>
            </w:r>
            <w:r w:rsidR="00C57FB9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F2352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537E">
              <w:rPr>
                <w:rFonts w:ascii="Arial" w:eastAsia="Times New Roman" w:hAnsi="Arial" w:cs="Arial"/>
                <w:sz w:val="22"/>
                <w:szCs w:val="22"/>
              </w:rPr>
              <w:t xml:space="preserve">which is </w:t>
            </w:r>
            <w:r w:rsidR="00ED4DD6">
              <w:rPr>
                <w:rFonts w:ascii="Arial" w:eastAsia="Times New Roman" w:hAnsi="Arial" w:cs="Arial"/>
                <w:sz w:val="22"/>
                <w:szCs w:val="22"/>
              </w:rPr>
              <w:t>due on October 15, 2027.</w:t>
            </w:r>
            <w:r w:rsidR="00F2352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ED4DD6"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="009A20C0">
              <w:rPr>
                <w:rFonts w:ascii="Arial" w:eastAsia="Times New Roman" w:hAnsi="Arial" w:cs="Arial"/>
                <w:sz w:val="22"/>
                <w:szCs w:val="22"/>
              </w:rPr>
              <w:t xml:space="preserve">he </w:t>
            </w:r>
            <w:r w:rsidR="009A20C0" w:rsidRPr="00A811BE">
              <w:rPr>
                <w:rFonts w:ascii="Arial" w:eastAsia="Times New Roman" w:hAnsi="Arial" w:cs="Arial"/>
                <w:sz w:val="22"/>
                <w:szCs w:val="22"/>
              </w:rPr>
              <w:t>next compre</w:t>
            </w:r>
            <w:r w:rsidR="002E53BF">
              <w:rPr>
                <w:rFonts w:ascii="Arial" w:eastAsia="Times New Roman" w:hAnsi="Arial" w:cs="Arial"/>
                <w:sz w:val="22"/>
                <w:szCs w:val="22"/>
              </w:rPr>
              <w:t>hensive review will begin with team ISER Review in spring 2030, culminating in a</w:t>
            </w:r>
            <w:r w:rsidR="009A20C0" w:rsidRPr="00A811BE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7B55BD">
              <w:rPr>
                <w:rFonts w:ascii="Arial" w:eastAsia="Times New Roman" w:hAnsi="Arial" w:cs="Arial"/>
                <w:sz w:val="22"/>
                <w:szCs w:val="22"/>
              </w:rPr>
              <w:t xml:space="preserve">focused site visit in fall </w:t>
            </w:r>
            <w:r w:rsidR="009A20C0" w:rsidRPr="00A811BE">
              <w:rPr>
                <w:rFonts w:ascii="Arial" w:eastAsia="Times New Roman" w:hAnsi="Arial" w:cs="Arial"/>
                <w:sz w:val="22"/>
                <w:szCs w:val="22"/>
              </w:rPr>
              <w:t>2030.</w:t>
            </w:r>
            <w:r w:rsidR="00654AF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716EDC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="00716EDC">
              <w:rPr>
                <w:rFonts w:ascii="Arial" w:eastAsia="Times New Roman" w:hAnsi="Arial" w:cs="Arial"/>
                <w:sz w:val="22"/>
                <w:szCs w:val="22"/>
              </w:rPr>
              <w:br/>
            </w:r>
            <w:bookmarkStart w:id="0" w:name="_GoBack"/>
            <w:bookmarkEnd w:id="0"/>
            <w:r w:rsidR="002C0F2D">
              <w:rPr>
                <w:rFonts w:ascii="Arial" w:eastAsia="Times New Roman" w:hAnsi="Arial" w:cs="Arial"/>
                <w:b/>
                <w:sz w:val="22"/>
                <w:szCs w:val="22"/>
              </w:rPr>
              <w:t>For more information, please see the following</w:t>
            </w:r>
            <w:r w:rsidR="00C7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: </w:t>
            </w:r>
          </w:p>
          <w:p w:rsidR="00C72831" w:rsidRPr="00D34A0B" w:rsidRDefault="00716EDC" w:rsidP="002C0F2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/>
              </w:rPr>
            </w:pPr>
            <w:hyperlink r:id="rId9" w:history="1">
              <w:r w:rsidR="00C72831" w:rsidRPr="00D34A0B">
                <w:rPr>
                  <w:rStyle w:val="Hyperlink"/>
                  <w:rFonts w:ascii="Arial" w:eastAsia="Times New Roman" w:hAnsi="Arial" w:cs="Arial"/>
                </w:rPr>
                <w:t>The ACCJC President &amp; Chair’s Official Notification Sent Jan. 16, 2024</w:t>
              </w:r>
            </w:hyperlink>
            <w:r w:rsidR="00C72831" w:rsidRPr="00D34A0B">
              <w:rPr>
                <w:rFonts w:ascii="Arial" w:eastAsia="Times New Roman" w:hAnsi="Arial" w:cs="Arial"/>
              </w:rPr>
              <w:t xml:space="preserve"> (PDF)</w:t>
            </w:r>
          </w:p>
          <w:p w:rsidR="00E62069" w:rsidRPr="00D34A0B" w:rsidRDefault="00716EDC" w:rsidP="00E6206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  <w:b/>
              </w:rPr>
            </w:pPr>
            <w:hyperlink r:id="rId10" w:history="1">
              <w:r w:rsidR="00C72831" w:rsidRPr="00D34A0B">
                <w:rPr>
                  <w:rStyle w:val="Hyperlink"/>
                  <w:rFonts w:ascii="Arial" w:eastAsia="Times New Roman" w:hAnsi="Arial" w:cs="Arial"/>
                </w:rPr>
                <w:t xml:space="preserve">The Final Peer Review Team Report Presented by the </w:t>
              </w:r>
              <w:r w:rsidR="002C0F2D" w:rsidRPr="00D34A0B">
                <w:rPr>
                  <w:rStyle w:val="Hyperlink"/>
                  <w:rFonts w:ascii="Arial" w:eastAsia="Times New Roman" w:hAnsi="Arial" w:cs="Arial"/>
                </w:rPr>
                <w:t>Team that Visited SMC, Sept. 26-27, 2023</w:t>
              </w:r>
            </w:hyperlink>
            <w:r w:rsidR="002C0F2D" w:rsidRPr="00D34A0B">
              <w:rPr>
                <w:rFonts w:ascii="Arial" w:eastAsia="Times New Roman" w:hAnsi="Arial" w:cs="Arial"/>
              </w:rPr>
              <w:t xml:space="preserve"> (PDF)</w:t>
            </w:r>
          </w:p>
          <w:p w:rsidR="002C0F2D" w:rsidRDefault="002C0F2D" w:rsidP="002C0F2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B0033D">
              <w:rPr>
                <w:rFonts w:ascii="Arial" w:eastAsia="Times New Roman" w:hAnsi="Arial" w:cs="Arial"/>
              </w:rPr>
              <w:t>F</w:t>
            </w:r>
            <w:r w:rsidR="007D1673">
              <w:rPr>
                <w:rFonts w:ascii="Arial" w:eastAsia="Times New Roman" w:hAnsi="Arial" w:cs="Arial"/>
              </w:rPr>
              <w:t xml:space="preserve">or </w:t>
            </w:r>
            <w:r>
              <w:rPr>
                <w:rFonts w:ascii="Arial" w:eastAsia="Times New Roman" w:hAnsi="Arial" w:cs="Arial"/>
              </w:rPr>
              <w:t>all things accreditation,</w:t>
            </w:r>
            <w:r w:rsidRPr="00B0033D">
              <w:rPr>
                <w:rFonts w:ascii="Arial" w:eastAsia="Times New Roman" w:hAnsi="Arial" w:cs="Arial"/>
              </w:rPr>
              <w:t xml:space="preserve"> visit SMC’s accreditation webpage: </w:t>
            </w:r>
            <w:hyperlink r:id="rId11" w:history="1">
              <w:r w:rsidRPr="00B0033D">
                <w:rPr>
                  <w:rStyle w:val="Hyperlink"/>
                  <w:rFonts w:ascii="Arial" w:eastAsia="Times New Roman" w:hAnsi="Arial" w:cs="Arial"/>
                  <w:u w:val="none"/>
                </w:rPr>
                <w:t>smc.edu/accreditation</w:t>
              </w:r>
            </w:hyperlink>
          </w:p>
          <w:p w:rsidR="00D51FA9" w:rsidRDefault="00ED4DD6" w:rsidP="00ED4DD6">
            <w:pPr>
              <w:spacing w:line="360" w:lineRule="auto"/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~</w:t>
            </w:r>
          </w:p>
          <w:p w:rsidR="00D27249" w:rsidRDefault="0000384B" w:rsidP="00D51FA9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Santa Monica College continues to shine as a beacon of excellence</w:t>
            </w:r>
            <w:r w:rsidR="00003D8B">
              <w:rPr>
                <w:rFonts w:ascii="Arial" w:eastAsia="Times New Roman" w:hAnsi="Arial" w:cs="Arial"/>
                <w:sz w:val="22"/>
                <w:szCs w:val="22"/>
              </w:rPr>
              <w:t xml:space="preserve"> and transformation</w:t>
            </w:r>
            <w:r w:rsidR="00D27249">
              <w:rPr>
                <w:rFonts w:ascii="Arial" w:eastAsia="Times New Roman" w:hAnsi="Arial" w:cs="Arial"/>
                <w:sz w:val="22"/>
                <w:szCs w:val="22"/>
              </w:rPr>
              <w:t xml:space="preserve">—thanks to each of you. </w:t>
            </w:r>
          </w:p>
          <w:p w:rsidR="00D27249" w:rsidRDefault="00D27249" w:rsidP="00D51FA9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D34A0B" w:rsidRDefault="00D34A0B" w:rsidP="00D51FA9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A6D91" w:rsidRDefault="00D34A0B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Again</w:t>
            </w:r>
            <w:r w:rsidR="003A1C55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congratulations!</w:t>
            </w:r>
            <w:r w:rsidR="00C612B9">
              <w:rPr>
                <w:rFonts w:ascii="Arial" w:eastAsia="Times New Roman" w:hAnsi="Arial" w:cs="Arial"/>
                <w:sz w:val="22"/>
                <w:szCs w:val="22"/>
              </w:rPr>
              <w:br/>
            </w:r>
          </w:p>
          <w:p w:rsidR="005A6D91" w:rsidRPr="00B0033D" w:rsidRDefault="005A6D91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525979" cy="1180373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thryn-EmailSignature_FIRST-NAME-ONLY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288" cy="119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70E" w:rsidRDefault="00C612B9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Kathryn E. Jeffery, Ph.D.</w:t>
            </w:r>
          </w:p>
          <w:p w:rsidR="00C612B9" w:rsidRPr="00B0033D" w:rsidRDefault="00C612B9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Superintendent/President</w:t>
            </w:r>
          </w:p>
          <w:p w:rsidR="003B170E" w:rsidRPr="00B0033D" w:rsidRDefault="003B170E" w:rsidP="003B170E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3B170E" w:rsidRPr="00B0033D" w:rsidRDefault="003B170E" w:rsidP="003B170E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sectPr w:rsidR="003B170E" w:rsidRPr="00B0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2636"/>
    <w:multiLevelType w:val="hybridMultilevel"/>
    <w:tmpl w:val="395CC7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65E"/>
    <w:multiLevelType w:val="hybridMultilevel"/>
    <w:tmpl w:val="93CEAEFA"/>
    <w:lvl w:ilvl="0" w:tplc="1B5858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F1F48"/>
    <w:multiLevelType w:val="hybridMultilevel"/>
    <w:tmpl w:val="8EB40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0E"/>
    <w:rsid w:val="0000384B"/>
    <w:rsid w:val="00003D8B"/>
    <w:rsid w:val="00052D1A"/>
    <w:rsid w:val="0008710C"/>
    <w:rsid w:val="00114689"/>
    <w:rsid w:val="00117025"/>
    <w:rsid w:val="001224CA"/>
    <w:rsid w:val="00163BF2"/>
    <w:rsid w:val="001E46EF"/>
    <w:rsid w:val="00200407"/>
    <w:rsid w:val="00211728"/>
    <w:rsid w:val="00217C33"/>
    <w:rsid w:val="00217E22"/>
    <w:rsid w:val="002602BF"/>
    <w:rsid w:val="00262421"/>
    <w:rsid w:val="00265F59"/>
    <w:rsid w:val="00266633"/>
    <w:rsid w:val="00277AD4"/>
    <w:rsid w:val="0028459D"/>
    <w:rsid w:val="002C0F2D"/>
    <w:rsid w:val="002E44B0"/>
    <w:rsid w:val="002E53BF"/>
    <w:rsid w:val="002E744F"/>
    <w:rsid w:val="003004EB"/>
    <w:rsid w:val="00306B44"/>
    <w:rsid w:val="00320DE1"/>
    <w:rsid w:val="00325F36"/>
    <w:rsid w:val="003A1C55"/>
    <w:rsid w:val="003B170E"/>
    <w:rsid w:val="003E479C"/>
    <w:rsid w:val="00424DC9"/>
    <w:rsid w:val="00426B03"/>
    <w:rsid w:val="004568D0"/>
    <w:rsid w:val="004A0AFC"/>
    <w:rsid w:val="004C1B1B"/>
    <w:rsid w:val="004E5AF2"/>
    <w:rsid w:val="0050460E"/>
    <w:rsid w:val="00505199"/>
    <w:rsid w:val="00510798"/>
    <w:rsid w:val="005414FD"/>
    <w:rsid w:val="00545B04"/>
    <w:rsid w:val="005479D0"/>
    <w:rsid w:val="00564928"/>
    <w:rsid w:val="005676EF"/>
    <w:rsid w:val="005A192A"/>
    <w:rsid w:val="005A6D91"/>
    <w:rsid w:val="005C3DFF"/>
    <w:rsid w:val="00623A92"/>
    <w:rsid w:val="00631B92"/>
    <w:rsid w:val="00633FE9"/>
    <w:rsid w:val="00652DBA"/>
    <w:rsid w:val="00654AF1"/>
    <w:rsid w:val="0069027D"/>
    <w:rsid w:val="006C6CA7"/>
    <w:rsid w:val="006F5349"/>
    <w:rsid w:val="00712ACE"/>
    <w:rsid w:val="0071473D"/>
    <w:rsid w:val="00716EDC"/>
    <w:rsid w:val="007304B5"/>
    <w:rsid w:val="00740676"/>
    <w:rsid w:val="00764FD9"/>
    <w:rsid w:val="00777F82"/>
    <w:rsid w:val="007B19BD"/>
    <w:rsid w:val="007B55BD"/>
    <w:rsid w:val="007D1673"/>
    <w:rsid w:val="007D33EE"/>
    <w:rsid w:val="007D7716"/>
    <w:rsid w:val="007F1A3F"/>
    <w:rsid w:val="00804D60"/>
    <w:rsid w:val="0080672D"/>
    <w:rsid w:val="00811028"/>
    <w:rsid w:val="008239CF"/>
    <w:rsid w:val="00866F5A"/>
    <w:rsid w:val="008D6713"/>
    <w:rsid w:val="008D7CA2"/>
    <w:rsid w:val="008E537E"/>
    <w:rsid w:val="00945312"/>
    <w:rsid w:val="009A20C0"/>
    <w:rsid w:val="009D43C9"/>
    <w:rsid w:val="009D7817"/>
    <w:rsid w:val="00A03936"/>
    <w:rsid w:val="00A46FC2"/>
    <w:rsid w:val="00A811BE"/>
    <w:rsid w:val="00AB56DD"/>
    <w:rsid w:val="00AC6512"/>
    <w:rsid w:val="00AE17C3"/>
    <w:rsid w:val="00AF0E8E"/>
    <w:rsid w:val="00AF1EF0"/>
    <w:rsid w:val="00B0033D"/>
    <w:rsid w:val="00B2270A"/>
    <w:rsid w:val="00B702F4"/>
    <w:rsid w:val="00B96C54"/>
    <w:rsid w:val="00B96EE1"/>
    <w:rsid w:val="00C044E5"/>
    <w:rsid w:val="00C057B9"/>
    <w:rsid w:val="00C10D9F"/>
    <w:rsid w:val="00C53610"/>
    <w:rsid w:val="00C57FB9"/>
    <w:rsid w:val="00C612B9"/>
    <w:rsid w:val="00C67DEB"/>
    <w:rsid w:val="00C72831"/>
    <w:rsid w:val="00CF22C0"/>
    <w:rsid w:val="00D27249"/>
    <w:rsid w:val="00D34A0B"/>
    <w:rsid w:val="00D401E1"/>
    <w:rsid w:val="00D51FA9"/>
    <w:rsid w:val="00DC012A"/>
    <w:rsid w:val="00DC489F"/>
    <w:rsid w:val="00E02AC7"/>
    <w:rsid w:val="00E2640E"/>
    <w:rsid w:val="00E42CD3"/>
    <w:rsid w:val="00E567DE"/>
    <w:rsid w:val="00E61A06"/>
    <w:rsid w:val="00E62069"/>
    <w:rsid w:val="00ED0FFC"/>
    <w:rsid w:val="00ED4DD6"/>
    <w:rsid w:val="00ED7050"/>
    <w:rsid w:val="00EE3093"/>
    <w:rsid w:val="00EE7062"/>
    <w:rsid w:val="00EF3651"/>
    <w:rsid w:val="00F23524"/>
    <w:rsid w:val="00F64931"/>
    <w:rsid w:val="00F74921"/>
    <w:rsid w:val="00FA277C"/>
    <w:rsid w:val="00FA3274"/>
    <w:rsid w:val="00FC6970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7F4E"/>
  <w15:chartTrackingRefBased/>
  <w15:docId w15:val="{A020D608-86E2-42C8-9CB4-98AF3EE0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9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2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74921"/>
  </w:style>
  <w:style w:type="character" w:styleId="FollowedHyperlink">
    <w:name w:val="FollowedHyperlink"/>
    <w:basedOn w:val="DefaultParagraphFont"/>
    <w:uiPriority w:val="99"/>
    <w:semiHidden/>
    <w:unhideWhenUsed/>
    <w:rsid w:val="005107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B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c.edu/news/presidents-messages/2023-09-27-accfc-team-delivers-no-recommendation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c.edu/administration/accreditation/documents/2022/ISER-Santa-Monica-College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c.edu/administration/accreditation/documents/2022/SMC-2023-Accreditation-Team-Leads.pdf" TargetMode="External"/><Relationship Id="rId11" Type="http://schemas.openxmlformats.org/officeDocument/2006/relationships/hyperlink" Target="https://www.smc.edu/administration/accreditation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smc.edu/administration/accreditation/documents/Santa-Monica-PRTR2023-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c.edu/administration/accreditation/documents/SMC-2024-01-16-Reaffirm-Accredita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622</Words>
  <Characters>2927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SMITH_GRACE</dc:creator>
  <cp:keywords/>
  <dc:description/>
  <cp:lastModifiedBy>SMITH_GRACE</cp:lastModifiedBy>
  <cp:revision>38</cp:revision>
  <dcterms:created xsi:type="dcterms:W3CDTF">2024-01-18T00:08:00Z</dcterms:created>
  <dcterms:modified xsi:type="dcterms:W3CDTF">2024-01-18T17:53:00Z</dcterms:modified>
</cp:coreProperties>
</file>