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715" w:rsidRDefault="002B6715" w:rsidP="002B6715">
      <w:pPr>
        <w:pStyle w:val="IntenseQuote"/>
      </w:pPr>
      <w:r>
        <w:t>Summary of the Administrative Responsibilities of SMC Senior Staff</w:t>
      </w:r>
    </w:p>
    <w:p w:rsidR="002B6715" w:rsidRDefault="002B6715" w:rsidP="002B6715">
      <w:pPr>
        <w:pStyle w:val="Default"/>
      </w:pPr>
      <w:r w:rsidRPr="00172BE8">
        <w:t xml:space="preserve">The Executive Vice President </w:t>
      </w:r>
      <w:r>
        <w:t>has served</w:t>
      </w:r>
      <w:r w:rsidRPr="00172BE8">
        <w:t xml:space="preserve"> as the Assistant Secretary to the Board of Trustees, the Chief Operational Officer of the District</w:t>
      </w:r>
      <w:r>
        <w:t>,</w:t>
      </w:r>
      <w:r w:rsidRPr="00172BE8">
        <w:t xml:space="preserve"> and the designated alternate for the Superintendent/Preside</w:t>
      </w:r>
      <w:r>
        <w:t xml:space="preserve">nt in the event of an </w:t>
      </w:r>
      <w:r w:rsidRPr="00172BE8">
        <w:t xml:space="preserve">absence.  </w:t>
      </w:r>
    </w:p>
    <w:p w:rsidR="002B6715" w:rsidRPr="00172BE8" w:rsidRDefault="002B6715" w:rsidP="002B6715">
      <w:pPr>
        <w:pStyle w:val="Default"/>
        <w:ind w:left="720"/>
      </w:pPr>
    </w:p>
    <w:p w:rsidR="002B6715" w:rsidRPr="00172BE8" w:rsidRDefault="002B6715" w:rsidP="002B6715">
      <w:pPr>
        <w:pStyle w:val="Default"/>
      </w:pPr>
      <w:r w:rsidRPr="00172BE8">
        <w:t xml:space="preserve">The Vice President, Business and Administration, is the Chief Business Officer for the College. </w:t>
      </w:r>
      <w:r>
        <w:t xml:space="preserve"> </w:t>
      </w:r>
      <w:r w:rsidRPr="00172BE8">
        <w:t xml:space="preserve">This area includes Fiscal Services, Facilities, Maintenance, Business Services, Accounting, Payroll, Purchasing, Events and Contracts, Auxiliary Services, the Bookstore, Warehouse and Mail Services, Risk Management, Grounds and Landscape, </w:t>
      </w:r>
      <w:r>
        <w:t xml:space="preserve">and </w:t>
      </w:r>
      <w:r w:rsidRPr="00172BE8">
        <w:t>Construction Systems</w:t>
      </w:r>
      <w:r>
        <w:t>.</w:t>
      </w:r>
    </w:p>
    <w:p w:rsidR="002B6715" w:rsidRPr="00172BE8" w:rsidRDefault="002B6715" w:rsidP="002B6715">
      <w:pPr>
        <w:pStyle w:val="Default"/>
      </w:pPr>
    </w:p>
    <w:p w:rsidR="002B6715" w:rsidRPr="00172BE8" w:rsidRDefault="002B6715" w:rsidP="002B6715">
      <w:pPr>
        <w:pStyle w:val="Default"/>
      </w:pPr>
      <w:r w:rsidRPr="00172BE8">
        <w:t xml:space="preserve">The Vice President, Academic Affairs, is responsible for the College’s </w:t>
      </w:r>
      <w:r>
        <w:t xml:space="preserve">23 instructional areas, the Library and Learning Resources, </w:t>
      </w:r>
      <w:r w:rsidRPr="00172BE8">
        <w:t xml:space="preserve">Distance </w:t>
      </w:r>
      <w:r>
        <w:t xml:space="preserve">Education, </w:t>
      </w:r>
      <w:r>
        <w:t xml:space="preserve">Reprographics and </w:t>
      </w:r>
      <w:r>
        <w:t>Media Center</w:t>
      </w:r>
      <w:r>
        <w:t xml:space="preserve">, Workforce Development, Community Education, </w:t>
      </w:r>
      <w:r w:rsidRPr="00172BE8">
        <w:t>Non-Cre</w:t>
      </w:r>
      <w:r>
        <w:t xml:space="preserve">dit (Adult Education), External Programs, </w:t>
      </w:r>
      <w:r w:rsidRPr="00172BE8">
        <w:t xml:space="preserve">Student Success </w:t>
      </w:r>
      <w:r>
        <w:t>and</w:t>
      </w:r>
      <w:r w:rsidRPr="002B6715">
        <w:t xml:space="preserve"> </w:t>
      </w:r>
      <w:r>
        <w:t>Basic Skills Initiative</w:t>
      </w:r>
      <w:r>
        <w:t xml:space="preserve"> (in collaboration with Enrollment Development),</w:t>
      </w:r>
      <w:r w:rsidRPr="00172BE8">
        <w:t xml:space="preserve"> Center for Teaching Excellence</w:t>
      </w:r>
      <w:r>
        <w:t xml:space="preserve">, </w:t>
      </w:r>
      <w:r>
        <w:t xml:space="preserve">Health Sciences, </w:t>
      </w:r>
      <w:r w:rsidRPr="00172BE8">
        <w:t>Student Equity</w:t>
      </w:r>
      <w:r>
        <w:t xml:space="preserve">, </w:t>
      </w:r>
      <w:r>
        <w:t>Grants, and STEM Programs.</w:t>
      </w:r>
    </w:p>
    <w:p w:rsidR="002B6715" w:rsidRPr="00172BE8" w:rsidRDefault="002B6715" w:rsidP="002B6715">
      <w:pPr>
        <w:pStyle w:val="Default"/>
      </w:pPr>
    </w:p>
    <w:p w:rsidR="002B6715" w:rsidRPr="00172BE8" w:rsidRDefault="002B6715" w:rsidP="002B6715">
      <w:pPr>
        <w:pStyle w:val="Default"/>
      </w:pPr>
      <w:bookmarkStart w:id="0" w:name="_GoBack"/>
      <w:bookmarkEnd w:id="0"/>
      <w:r w:rsidRPr="00172BE8">
        <w:t>The Vice President, Student Affairs, is responsible for all student services</w:t>
      </w:r>
      <w:r>
        <w:t>, including</w:t>
      </w:r>
      <w:r w:rsidRPr="00172BE8">
        <w:t xml:space="preserve"> Counseling/Retention (including the College’s many special programs targeting specific student populations, such as Veterans Resource Center, Latino Center, and Black Collegians Center), Student Health and Safety, Student Life, Psychological Services</w:t>
      </w:r>
      <w:r>
        <w:t>, Emergency Preparedness,</w:t>
      </w:r>
      <w:r w:rsidRPr="00172BE8">
        <w:t xml:space="preserve"> </w:t>
      </w:r>
      <w:r>
        <w:t xml:space="preserve">Transportation, Sustainability, </w:t>
      </w:r>
      <w:r w:rsidRPr="00172BE8">
        <w:t xml:space="preserve">Extended Opportunity Programs and Services (including Guardian Scholars for foster youth), and Disabled Students Programs and Services. </w:t>
      </w:r>
      <w:r>
        <w:t xml:space="preserve"> </w:t>
      </w:r>
      <w:r w:rsidRPr="00172BE8">
        <w:t xml:space="preserve">The Vice President, Student Affairs, also oversees the City of Santa Monica-funded Pico Partnership Program. </w:t>
      </w:r>
      <w:r>
        <w:t xml:space="preserve"> </w:t>
      </w:r>
      <w:r w:rsidRPr="00172BE8">
        <w:t xml:space="preserve">This division also includes the </w:t>
      </w:r>
      <w:r>
        <w:t xml:space="preserve">Santa Monica </w:t>
      </w:r>
      <w:r w:rsidRPr="00172BE8">
        <w:t>College Police Department and Campus Security, the Athletics Department (all team sports)</w:t>
      </w:r>
      <w:r>
        <w:t>,</w:t>
      </w:r>
      <w:r w:rsidRPr="00172BE8">
        <w:t xml:space="preserve"> and Student and Alumni Relations.  The faculty-</w:t>
      </w:r>
      <w:r>
        <w:t xml:space="preserve">elected </w:t>
      </w:r>
      <w:r w:rsidRPr="00172BE8">
        <w:t xml:space="preserve">chair of the Counseling Department serves as a liaison to the Student Affairs administration. </w:t>
      </w:r>
    </w:p>
    <w:p w:rsidR="002B6715" w:rsidRPr="00172BE8" w:rsidRDefault="002B6715" w:rsidP="002B6715">
      <w:pPr>
        <w:pStyle w:val="Default"/>
        <w:ind w:left="360"/>
      </w:pPr>
    </w:p>
    <w:p w:rsidR="002B6715" w:rsidRPr="00172BE8" w:rsidRDefault="002B6715" w:rsidP="002B6715">
      <w:pPr>
        <w:pStyle w:val="Default"/>
      </w:pPr>
      <w:r w:rsidRPr="00172BE8">
        <w:t>The Vice President, Enrollment Development, is responsible for Student Enrollment Services, Institutional Research, Matriculation, Financial Aid/Scholarships, Outreach/Recruitment, International Education, Study Abroad, and International Development</w:t>
      </w:r>
      <w:r>
        <w:t xml:space="preserve">.  This position </w:t>
      </w:r>
      <w:r w:rsidRPr="00172BE8">
        <w:t>also oversees the College’s Student Success Initiatives (in collaboration with Academic Affairs), including the recently funded Student Success and Support Program.  Most recently, the Enrollment Development Division has expanded to include Inf</w:t>
      </w:r>
      <w:r>
        <w:t xml:space="preserve">ormation Technology, which </w:t>
      </w:r>
      <w:r w:rsidRPr="00172BE8">
        <w:t>ensure</w:t>
      </w:r>
      <w:r>
        <w:t>s</w:t>
      </w:r>
      <w:r w:rsidRPr="00172BE8">
        <w:t xml:space="preserve"> that the College’s information management systems are working in unison with enrollment goals, institutional effectiveness needs, and student success outcomes.  The creation of this division acknowledges the important role that enrollment services plays in maintaining and growing a high quality institution of higher education.  It also allows the College to effectively address the enrollment needs of its significant international and out-of-state student populations. </w:t>
      </w:r>
    </w:p>
    <w:p w:rsidR="002B6715" w:rsidRPr="00172BE8" w:rsidRDefault="002B6715" w:rsidP="002B6715">
      <w:pPr>
        <w:pStyle w:val="Default"/>
      </w:pPr>
    </w:p>
    <w:p w:rsidR="002B6715" w:rsidRPr="00172BE8" w:rsidRDefault="002B6715" w:rsidP="002B6715">
      <w:pPr>
        <w:pStyle w:val="Default"/>
      </w:pPr>
      <w:r w:rsidRPr="00172BE8">
        <w:lastRenderedPageBreak/>
        <w:t xml:space="preserve">The Vice President, Human Resources, is responsible for all faculty and staff personnel services, staff development, and staff diversity. </w:t>
      </w:r>
      <w:r>
        <w:t xml:space="preserve"> </w:t>
      </w:r>
      <w:r w:rsidRPr="00172BE8">
        <w:t xml:space="preserve">The Personnel Commission, which manages the classification and recruitment of classified positions, operates separately from the District in accordance with the laws governing merit systems. </w:t>
      </w:r>
    </w:p>
    <w:p w:rsidR="002B6715" w:rsidRPr="00172BE8" w:rsidRDefault="002B6715" w:rsidP="002B6715">
      <w:pPr>
        <w:pStyle w:val="Default"/>
      </w:pPr>
    </w:p>
    <w:p w:rsidR="002B6715" w:rsidRPr="00172BE8" w:rsidRDefault="002B6715" w:rsidP="002B6715">
      <w:pPr>
        <w:pStyle w:val="Default"/>
      </w:pPr>
      <w:r w:rsidRPr="00172BE8">
        <w:t xml:space="preserve">The Senior Director of Government Relations/Institutional Communications oversees facilities programming and events planning </w:t>
      </w:r>
      <w:r>
        <w:t xml:space="preserve">and </w:t>
      </w:r>
      <w:r w:rsidRPr="00172BE8">
        <w:t xml:space="preserve">is directly responsible for Community and Academic Relations (including web content and social media), Marketing, and Institutional Advancement.  </w:t>
      </w:r>
      <w:r>
        <w:t>This position</w:t>
      </w:r>
      <w:r w:rsidRPr="00172BE8">
        <w:t xml:space="preserve"> serves as the administrative liaison for the College’s three fun</w:t>
      </w:r>
      <w:r>
        <w:t xml:space="preserve">draising foundations – </w:t>
      </w:r>
      <w:r w:rsidRPr="00172BE8">
        <w:t>the Santa Monica College Foundation, the KCRW (radio station) Foundation, and the Mad</w:t>
      </w:r>
      <w:r>
        <w:t xml:space="preserve">ison Performing Arts Center.  </w:t>
      </w:r>
    </w:p>
    <w:p w:rsidR="002B6715" w:rsidRPr="00172BE8" w:rsidRDefault="002B6715" w:rsidP="002B6715">
      <w:pPr>
        <w:pStyle w:val="Default"/>
      </w:pPr>
    </w:p>
    <w:p w:rsidR="00CA0E0B" w:rsidRDefault="002B6715" w:rsidP="002B6715">
      <w:pPr>
        <w:pStyle w:val="Default"/>
      </w:pPr>
      <w:r w:rsidRPr="00172BE8">
        <w:t xml:space="preserve">The Campus Counsel is a consultative position that consolidates and coordinates the various legal services used by the College, thus reducing costs in this area, by determining which legal issues need to be investigated externally versus internally. </w:t>
      </w:r>
      <w:r>
        <w:t xml:space="preserve"> </w:t>
      </w:r>
      <w:r w:rsidRPr="00172BE8">
        <w:t xml:space="preserve">The Campus Counsel also provides clear, consistent legal opinions on matters such as labor and bargaining unit issues and interpretations of codes and regulations such as Title 5 and the Family Educational Rights and Privacy Act. </w:t>
      </w:r>
    </w:p>
    <w:sectPr w:rsidR="00CA0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1E025F"/>
    <w:multiLevelType w:val="hybridMultilevel"/>
    <w:tmpl w:val="C4DCB9D0"/>
    <w:lvl w:ilvl="0" w:tplc="04090001">
      <w:start w:val="39"/>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715"/>
    <w:rsid w:val="002B6715"/>
    <w:rsid w:val="00CA0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36206-67A8-4C49-AEF1-BBC096251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67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IntenseQuote">
    <w:name w:val="Intense Quote"/>
    <w:basedOn w:val="Normal"/>
    <w:next w:val="Normal"/>
    <w:link w:val="IntenseQuoteChar"/>
    <w:uiPriority w:val="30"/>
    <w:qFormat/>
    <w:rsid w:val="002B671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B6715"/>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B7DD38ABCA8B47BA4ACD56E0C8FA56" ma:contentTypeVersion="1" ma:contentTypeDescription="Create a new document." ma:contentTypeScope="" ma:versionID="aad641c207039fe3d4f63af0345747ca">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E40AD-9545-4219-BC7A-97A41727F304}"/>
</file>

<file path=customXml/itemProps2.xml><?xml version="1.0" encoding="utf-8"?>
<ds:datastoreItem xmlns:ds="http://schemas.openxmlformats.org/officeDocument/2006/customXml" ds:itemID="{7EA57662-64C2-4599-967C-E366ABA69A31}"/>
</file>

<file path=customXml/itemProps3.xml><?xml version="1.0" encoding="utf-8"?>
<ds:datastoreItem xmlns:ds="http://schemas.openxmlformats.org/officeDocument/2006/customXml" ds:itemID="{2AE6456E-3E34-43D0-A325-59B9BC10DD67}"/>
</file>

<file path=docProps/app.xml><?xml version="1.0" encoding="utf-8"?>
<Properties xmlns="http://schemas.openxmlformats.org/officeDocument/2006/extended-properties" xmlns:vt="http://schemas.openxmlformats.org/officeDocument/2006/docPropsVTypes">
  <Template>Normal</Template>
  <TotalTime>13</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LeBlanc</dc:creator>
  <cp:keywords/>
  <dc:description/>
  <cp:lastModifiedBy>Erica LeBlanc</cp:lastModifiedBy>
  <cp:revision>1</cp:revision>
  <dcterms:created xsi:type="dcterms:W3CDTF">2016-05-21T23:18:00Z</dcterms:created>
  <dcterms:modified xsi:type="dcterms:W3CDTF">2016-05-21T23:31:00Z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0x010100FCB7DD38ABCA8B47BA4ACD56E0C8FA56</vt:lpwstr>
  </property>
</Properties>
</file>