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55BA3" w14:textId="77777777" w:rsidR="00000021" w:rsidRPr="00000021" w:rsidRDefault="00000021" w:rsidP="00726B84">
      <w:pPr>
        <w:pStyle w:val="NoSpacing"/>
        <w:jc w:val="center"/>
      </w:pPr>
      <w:r w:rsidRPr="00000021">
        <w:t>LEGAL MANDATE FOR ACCESSIBLE TECHNOLOGY</w:t>
      </w:r>
    </w:p>
    <w:p w14:paraId="5A593ADB" w14:textId="77777777" w:rsidR="00000021" w:rsidRPr="00000021" w:rsidRDefault="00000021" w:rsidP="00000021">
      <w:pPr>
        <w:pStyle w:val="NoSpacing"/>
      </w:pPr>
    </w:p>
    <w:p w14:paraId="2C33B7B4" w14:textId="77777777" w:rsidR="00000021" w:rsidRPr="00000021" w:rsidRDefault="00000021" w:rsidP="00000021">
      <w:pPr>
        <w:pStyle w:val="NoSpacing"/>
        <w:numPr>
          <w:ilvl w:val="0"/>
          <w:numId w:val="5"/>
        </w:numPr>
        <w:ind w:left="720"/>
      </w:pPr>
      <w:r w:rsidRPr="00000021">
        <w:t xml:space="preserve">Major Legislation </w:t>
      </w:r>
    </w:p>
    <w:p w14:paraId="571B4D8E" w14:textId="4855F4EC" w:rsidR="00000021" w:rsidRPr="00000021" w:rsidRDefault="00726B84" w:rsidP="00000021">
      <w:pPr>
        <w:pStyle w:val="NoSpacing"/>
        <w:numPr>
          <w:ilvl w:val="1"/>
          <w:numId w:val="5"/>
        </w:numPr>
        <w:rPr>
          <w:rFonts w:ascii="Times New Roman" w:hAnsi="Times New Roman" w:cs="Times New Roman"/>
        </w:rPr>
      </w:pPr>
      <w:hyperlink r:id="rId7" w:history="1">
        <w:r w:rsidR="00000021" w:rsidRPr="00726B84">
          <w:rPr>
            <w:rStyle w:val="Hyperlink"/>
            <w:rFonts w:ascii="Times New Roman" w:hAnsi="Times New Roman" w:cs="Times New Roman"/>
          </w:rPr>
          <w:t>Section 508</w:t>
        </w:r>
      </w:hyperlink>
      <w:r w:rsidR="00000021" w:rsidRPr="00000021">
        <w:rPr>
          <w:rFonts w:ascii="Times New Roman" w:hAnsi="Times New Roman" w:cs="Times New Roman"/>
        </w:rPr>
        <w:t xml:space="preserve"> of the </w:t>
      </w:r>
      <w:bookmarkStart w:id="0" w:name="_GoBack"/>
      <w:bookmarkEnd w:id="0"/>
      <w:r w:rsidR="00000021" w:rsidRPr="00000021">
        <w:rPr>
          <w:rFonts w:ascii="Times New Roman" w:hAnsi="Times New Roman" w:cs="Times New Roman"/>
        </w:rPr>
        <w:t xml:space="preserve">1986 amendment to the 1973 Workforce Rehabilitation Act, as amended in Workforce Investment Act of 1998 </w:t>
      </w:r>
    </w:p>
    <w:p w14:paraId="4D7B2045" w14:textId="77777777" w:rsidR="00000021" w:rsidRPr="00000021" w:rsidRDefault="00000021" w:rsidP="00000021">
      <w:pPr>
        <w:pStyle w:val="NoSpacing"/>
        <w:numPr>
          <w:ilvl w:val="2"/>
          <w:numId w:val="5"/>
        </w:numPr>
        <w:rPr>
          <w:rFonts w:ascii="Times New Roman" w:hAnsi="Times New Roman" w:cs="Times New Roman"/>
        </w:rPr>
      </w:pPr>
      <w:r w:rsidRPr="00000021">
        <w:rPr>
          <w:rFonts w:ascii="Times New Roman" w:hAnsi="Times New Roman" w:cs="Times New Roman"/>
        </w:rPr>
        <w:t xml:space="preserve">Federal government and those receiving federal funds must procure, use, and maintain accessible electronic and information technology. </w:t>
      </w:r>
    </w:p>
    <w:p w14:paraId="0791CF30" w14:textId="77777777" w:rsidR="00000021" w:rsidRPr="00000021" w:rsidRDefault="00000021" w:rsidP="00000021">
      <w:pPr>
        <w:pStyle w:val="NoSpacing"/>
        <w:numPr>
          <w:ilvl w:val="2"/>
          <w:numId w:val="5"/>
        </w:numPr>
        <w:rPr>
          <w:rFonts w:ascii="Times New Roman" w:hAnsi="Times New Roman" w:cs="Times New Roman"/>
        </w:rPr>
      </w:pPr>
      <w:r w:rsidRPr="00000021">
        <w:rPr>
          <w:rFonts w:ascii="Times New Roman" w:hAnsi="Times New Roman" w:cs="Times New Roman"/>
        </w:rPr>
        <w:t xml:space="preserve">Contains specific, enforceable standards for electronic and information technology. </w:t>
      </w:r>
    </w:p>
    <w:p w14:paraId="7FC608ED" w14:textId="532993BF" w:rsidR="00000021" w:rsidRPr="00000021" w:rsidRDefault="00000021" w:rsidP="00000021">
      <w:pPr>
        <w:pStyle w:val="NoSpacing"/>
        <w:numPr>
          <w:ilvl w:val="2"/>
          <w:numId w:val="5"/>
        </w:numPr>
        <w:rPr>
          <w:rFonts w:ascii="Times New Roman" w:hAnsi="Times New Roman" w:cs="Times New Roman"/>
        </w:rPr>
      </w:pPr>
      <w:r w:rsidRPr="00000021">
        <w:rPr>
          <w:rFonts w:ascii="Times New Roman" w:hAnsi="Times New Roman" w:cs="Times New Roman"/>
        </w:rPr>
        <w:t xml:space="preserve">Resources: </w:t>
      </w:r>
      <w:hyperlink r:id="rId8" w:history="1">
        <w:proofErr w:type="spellStart"/>
        <w:r w:rsidRPr="00726B84">
          <w:rPr>
            <w:rStyle w:val="Hyperlink"/>
            <w:rFonts w:ascii="Times New Roman" w:hAnsi="Times New Roman" w:cs="Times New Roman"/>
          </w:rPr>
          <w:t>WebAIM</w:t>
        </w:r>
        <w:proofErr w:type="spellEnd"/>
      </w:hyperlink>
      <w:r w:rsidRPr="00000021">
        <w:rPr>
          <w:rFonts w:ascii="Times New Roman" w:hAnsi="Times New Roman" w:cs="Times New Roman"/>
        </w:rPr>
        <w:t xml:space="preserve">, </w:t>
      </w:r>
      <w:hyperlink r:id="rId9" w:history="1">
        <w:r w:rsidRPr="00726B84">
          <w:rPr>
            <w:rStyle w:val="Hyperlink"/>
            <w:rFonts w:ascii="Times New Roman" w:hAnsi="Times New Roman" w:cs="Times New Roman"/>
          </w:rPr>
          <w:t>508 Update</w:t>
        </w:r>
      </w:hyperlink>
      <w:r w:rsidRPr="00000021">
        <w:rPr>
          <w:rFonts w:ascii="Times New Roman" w:hAnsi="Times New Roman" w:cs="Times New Roman"/>
        </w:rPr>
        <w:t xml:space="preserve">, </w:t>
      </w:r>
      <w:hyperlink r:id="rId10" w:history="1">
        <w:r w:rsidRPr="00AE5302">
          <w:rPr>
            <w:rStyle w:val="Hyperlink"/>
            <w:rFonts w:ascii="Times New Roman" w:hAnsi="Times New Roman" w:cs="Times New Roman"/>
          </w:rPr>
          <w:t>Access Board Section 508 Web Standards Guide</w:t>
        </w:r>
      </w:hyperlink>
      <w:r w:rsidRPr="00000021">
        <w:rPr>
          <w:rFonts w:ascii="Times New Roman" w:hAnsi="Times New Roman" w:cs="Times New Roman"/>
        </w:rPr>
        <w:t xml:space="preserve"> </w:t>
      </w:r>
    </w:p>
    <w:p w14:paraId="6B51578B" w14:textId="50FF7090" w:rsidR="00000021" w:rsidRPr="00000021" w:rsidRDefault="00AE5302" w:rsidP="00000021">
      <w:pPr>
        <w:pStyle w:val="NoSpacing"/>
        <w:numPr>
          <w:ilvl w:val="1"/>
          <w:numId w:val="5"/>
        </w:numPr>
        <w:rPr>
          <w:rFonts w:ascii="Times New Roman" w:hAnsi="Times New Roman" w:cs="Times New Roman"/>
        </w:rPr>
      </w:pPr>
      <w:hyperlink r:id="rId11" w:history="1">
        <w:r w:rsidR="00000021" w:rsidRPr="00AE5302">
          <w:rPr>
            <w:rStyle w:val="Hyperlink"/>
            <w:rFonts w:ascii="Times New Roman" w:hAnsi="Times New Roman" w:cs="Times New Roman"/>
          </w:rPr>
          <w:t>California Government Code 11135</w:t>
        </w:r>
      </w:hyperlink>
      <w:r w:rsidR="00000021" w:rsidRPr="00000021">
        <w:rPr>
          <w:rFonts w:ascii="Times New Roman" w:hAnsi="Times New Roman" w:cs="Times New Roman"/>
        </w:rPr>
        <w:t xml:space="preserve"> (d2) </w:t>
      </w:r>
    </w:p>
    <w:p w14:paraId="2A985B9F" w14:textId="37BA9441" w:rsidR="00000021" w:rsidRPr="00000021" w:rsidRDefault="00AE5302" w:rsidP="006817B0">
      <w:pPr>
        <w:pStyle w:val="NoSpacing"/>
        <w:numPr>
          <w:ilvl w:val="2"/>
          <w:numId w:val="5"/>
        </w:numPr>
        <w:rPr>
          <w:rFonts w:ascii="Times New Roman" w:hAnsi="Times New Roman" w:cs="Times New Roman"/>
        </w:rPr>
      </w:pPr>
      <w:hyperlink r:id="rId12" w:history="1">
        <w:r w:rsidR="00000021" w:rsidRPr="00AE5302">
          <w:rPr>
            <w:rStyle w:val="Hyperlink"/>
            <w:rFonts w:ascii="Times New Roman" w:hAnsi="Times New Roman" w:cs="Times New Roman"/>
          </w:rPr>
          <w:t>California state law SB105</w:t>
        </w:r>
      </w:hyperlink>
      <w:r w:rsidR="00000021" w:rsidRPr="00000021">
        <w:rPr>
          <w:rFonts w:ascii="Times New Roman" w:hAnsi="Times New Roman" w:cs="Times New Roman"/>
        </w:rPr>
        <w:t xml:space="preserve">, signed into law in September of 2002, noted that anyone receiving state funds must also comply with Section 508. These 508 requirements have been incorporated into Government Code section 11135, which is the basic state nondiscrimination statute enforced by the Chancellor's Office. SB 105 removes any grey area that may have existed in the interpretation of Section 508 with respect to its </w:t>
      </w:r>
      <w:r w:rsidRPr="00000021">
        <w:rPr>
          <w:rFonts w:ascii="Times New Roman" w:hAnsi="Times New Roman" w:cs="Times New Roman"/>
        </w:rPr>
        <w:t>jurisdiction</w:t>
      </w:r>
      <w:r w:rsidR="00000021" w:rsidRPr="00000021">
        <w:rPr>
          <w:rFonts w:ascii="Times New Roman" w:hAnsi="Times New Roman" w:cs="Times New Roman"/>
        </w:rPr>
        <w:t xml:space="preserve"> over the California systems of higher education. </w:t>
      </w:r>
    </w:p>
    <w:p w14:paraId="31FF9A6F" w14:textId="77777777" w:rsidR="00000021" w:rsidRPr="00000021" w:rsidRDefault="00000021" w:rsidP="006817B0">
      <w:pPr>
        <w:pStyle w:val="NoSpacing"/>
        <w:numPr>
          <w:ilvl w:val="1"/>
          <w:numId w:val="5"/>
        </w:numPr>
        <w:rPr>
          <w:rFonts w:ascii="Times New Roman" w:hAnsi="Times New Roman" w:cs="Times New Roman"/>
        </w:rPr>
      </w:pPr>
      <w:r w:rsidRPr="00000021">
        <w:rPr>
          <w:rFonts w:ascii="Times New Roman" w:hAnsi="Times New Roman" w:cs="Times New Roman"/>
        </w:rPr>
        <w:t xml:space="preserve">Title 5 of the California Education Code </w:t>
      </w:r>
    </w:p>
    <w:p w14:paraId="35D46C97" w14:textId="77777777" w:rsidR="00000021" w:rsidRPr="00000021" w:rsidRDefault="00000021" w:rsidP="006817B0">
      <w:pPr>
        <w:pStyle w:val="NoSpacing"/>
        <w:numPr>
          <w:ilvl w:val="2"/>
          <w:numId w:val="5"/>
        </w:numPr>
        <w:rPr>
          <w:rFonts w:ascii="Times New Roman" w:hAnsi="Times New Roman" w:cs="Times New Roman"/>
        </w:rPr>
      </w:pPr>
      <w:r w:rsidRPr="00000021">
        <w:rPr>
          <w:rFonts w:ascii="Times New Roman" w:hAnsi="Times New Roman" w:cs="Times New Roman"/>
        </w:rPr>
        <w:t>55205. Definitions and Application. (</w:t>
      </w:r>
      <w:proofErr w:type="gramStart"/>
      <w:r w:rsidRPr="00000021">
        <w:rPr>
          <w:rFonts w:ascii="Times New Roman" w:hAnsi="Times New Roman" w:cs="Times New Roman"/>
        </w:rPr>
        <w:t>adopted</w:t>
      </w:r>
      <w:proofErr w:type="gramEnd"/>
      <w:r w:rsidRPr="00000021">
        <w:rPr>
          <w:rFonts w:ascii="Times New Roman" w:hAnsi="Times New Roman" w:cs="Times New Roman"/>
        </w:rPr>
        <w:t xml:space="preserve"> July 2002 - replaces 55370) </w:t>
      </w:r>
    </w:p>
    <w:p w14:paraId="3156B5A6" w14:textId="77777777" w:rsidR="00000021" w:rsidRPr="006817B0" w:rsidRDefault="00000021" w:rsidP="006817B0">
      <w:pPr>
        <w:pStyle w:val="NoSpacing"/>
        <w:numPr>
          <w:ilvl w:val="2"/>
          <w:numId w:val="5"/>
        </w:numPr>
        <w:rPr>
          <w:rFonts w:ascii="Times New Roman" w:hAnsi="Times New Roman" w:cs="Times New Roman"/>
        </w:rPr>
      </w:pPr>
      <w:r w:rsidRPr="00000021">
        <w:rPr>
          <w:rFonts w:ascii="Times New Roman" w:hAnsi="Times New Roman" w:cs="Times New Roman"/>
        </w:rPr>
        <w:t xml:space="preserve">Distance education means instruction in which the instructor and student are separated by distance and interact through the assistance of communication technology. All distance education is subject to the general requirements of this chapter as well as the specific requirements of this </w:t>
      </w:r>
      <w:proofErr w:type="gramStart"/>
      <w:r w:rsidRPr="00000021">
        <w:rPr>
          <w:rFonts w:ascii="Times New Roman" w:hAnsi="Times New Roman" w:cs="Times New Roman"/>
        </w:rPr>
        <w:t>article</w:t>
      </w:r>
      <w:proofErr w:type="gramEnd"/>
      <w:r w:rsidRPr="00000021">
        <w:rPr>
          <w:rFonts w:ascii="Times New Roman" w:hAnsi="Times New Roman" w:cs="Times New Roman"/>
        </w:rPr>
        <w:t xml:space="preserve">. In addition, instruction provided as distance education is subject to the requirements that may be imposed by the Americans with Disabilities Act (42 U.S.C. Sec. 12100 et seq.) and section 508 of the Rehabilitation Act of 1973, as amended, (29 U.S.C. § 794d). </w:t>
      </w:r>
    </w:p>
    <w:p w14:paraId="66835E25" w14:textId="77777777" w:rsidR="00000021" w:rsidRPr="00000021" w:rsidRDefault="00000021" w:rsidP="00000021">
      <w:pPr>
        <w:pStyle w:val="NoSpacing"/>
        <w:numPr>
          <w:ilvl w:val="0"/>
          <w:numId w:val="5"/>
        </w:numPr>
        <w:ind w:left="720"/>
        <w:rPr>
          <w:rFonts w:ascii="Times New Roman" w:hAnsi="Times New Roman" w:cs="Times New Roman"/>
        </w:rPr>
      </w:pPr>
      <w:r w:rsidRPr="00000021">
        <w:rPr>
          <w:rFonts w:ascii="Times New Roman" w:hAnsi="Times New Roman" w:cs="Times New Roman"/>
        </w:rPr>
        <w:t xml:space="preserve">Related Legislation </w:t>
      </w:r>
    </w:p>
    <w:p w14:paraId="58BF9E29" w14:textId="77777777" w:rsidR="00000021" w:rsidRPr="00000021" w:rsidRDefault="00000021" w:rsidP="006817B0">
      <w:pPr>
        <w:pStyle w:val="NoSpacing"/>
        <w:numPr>
          <w:ilvl w:val="1"/>
          <w:numId w:val="5"/>
        </w:numPr>
        <w:rPr>
          <w:rFonts w:ascii="Times New Roman" w:hAnsi="Times New Roman" w:cs="Times New Roman"/>
        </w:rPr>
      </w:pPr>
      <w:r w:rsidRPr="00000021">
        <w:rPr>
          <w:rFonts w:ascii="Times New Roman" w:hAnsi="Times New Roman" w:cs="Times New Roman"/>
        </w:rPr>
        <w:t xml:space="preserve">Section 504 of the 1973 Rehabilitation Act </w:t>
      </w:r>
    </w:p>
    <w:p w14:paraId="4A237A3D" w14:textId="77777777" w:rsidR="00000021" w:rsidRPr="00000021" w:rsidRDefault="00000021" w:rsidP="006817B0">
      <w:pPr>
        <w:pStyle w:val="NoSpacing"/>
        <w:numPr>
          <w:ilvl w:val="2"/>
          <w:numId w:val="5"/>
        </w:numPr>
        <w:rPr>
          <w:rFonts w:ascii="Times New Roman" w:hAnsi="Times New Roman" w:cs="Times New Roman"/>
        </w:rPr>
      </w:pPr>
      <w:r w:rsidRPr="00000021">
        <w:rPr>
          <w:rFonts w:ascii="Times New Roman" w:hAnsi="Times New Roman" w:cs="Times New Roman"/>
        </w:rPr>
        <w:t xml:space="preserve">Mandates equal access to services and programs offered by organizations receiving federal funding. </w:t>
      </w:r>
    </w:p>
    <w:p w14:paraId="4E154CDA" w14:textId="77777777" w:rsidR="00000021" w:rsidRPr="00000021" w:rsidRDefault="00000021" w:rsidP="006817B0">
      <w:pPr>
        <w:pStyle w:val="NoSpacing"/>
        <w:numPr>
          <w:ilvl w:val="2"/>
          <w:numId w:val="5"/>
        </w:numPr>
        <w:rPr>
          <w:rFonts w:ascii="Times New Roman" w:hAnsi="Times New Roman" w:cs="Times New Roman"/>
        </w:rPr>
      </w:pPr>
      <w:r w:rsidRPr="00000021">
        <w:rPr>
          <w:rFonts w:ascii="Times New Roman" w:hAnsi="Times New Roman" w:cs="Times New Roman"/>
        </w:rPr>
        <w:t xml:space="preserve">Requires providing appropriate accommodations, per request, that effect a level playing field. </w:t>
      </w:r>
    </w:p>
    <w:p w14:paraId="2232271B" w14:textId="77777777" w:rsidR="00000021" w:rsidRPr="00000021" w:rsidRDefault="00000021" w:rsidP="006817B0">
      <w:pPr>
        <w:pStyle w:val="NoSpacing"/>
        <w:numPr>
          <w:ilvl w:val="1"/>
          <w:numId w:val="5"/>
        </w:numPr>
        <w:rPr>
          <w:rFonts w:ascii="Times New Roman" w:hAnsi="Times New Roman" w:cs="Times New Roman"/>
        </w:rPr>
      </w:pPr>
      <w:r w:rsidRPr="00000021">
        <w:rPr>
          <w:rFonts w:ascii="Times New Roman" w:hAnsi="Times New Roman" w:cs="Times New Roman"/>
        </w:rPr>
        <w:t xml:space="preserve">ADA (1990) </w:t>
      </w:r>
    </w:p>
    <w:p w14:paraId="7912FD76" w14:textId="77777777" w:rsidR="00000021" w:rsidRPr="00000021" w:rsidRDefault="00000021" w:rsidP="006817B0">
      <w:pPr>
        <w:pStyle w:val="NoSpacing"/>
        <w:numPr>
          <w:ilvl w:val="2"/>
          <w:numId w:val="5"/>
        </w:numPr>
        <w:rPr>
          <w:rFonts w:ascii="Times New Roman" w:hAnsi="Times New Roman" w:cs="Times New Roman"/>
        </w:rPr>
      </w:pPr>
      <w:r w:rsidRPr="00000021">
        <w:rPr>
          <w:rFonts w:ascii="Times New Roman" w:hAnsi="Times New Roman" w:cs="Times New Roman"/>
        </w:rPr>
        <w:t xml:space="preserve">Has a broader scope than 504 with similar objectives. </w:t>
      </w:r>
    </w:p>
    <w:p w14:paraId="6892A315" w14:textId="77777777" w:rsidR="00000021" w:rsidRPr="00000021" w:rsidRDefault="00000021" w:rsidP="00000021">
      <w:pPr>
        <w:pStyle w:val="NoSpacing"/>
        <w:numPr>
          <w:ilvl w:val="0"/>
          <w:numId w:val="5"/>
        </w:numPr>
        <w:ind w:left="720"/>
      </w:pPr>
      <w:r w:rsidRPr="00000021">
        <w:t xml:space="preserve">Related California Community College Guidelines </w:t>
      </w:r>
    </w:p>
    <w:p w14:paraId="5C874959" w14:textId="37A3C12F" w:rsidR="00000021" w:rsidRPr="00000021" w:rsidRDefault="00D63773" w:rsidP="00FF5E97">
      <w:pPr>
        <w:pStyle w:val="NoSpacing"/>
        <w:numPr>
          <w:ilvl w:val="1"/>
          <w:numId w:val="5"/>
        </w:numPr>
      </w:pPr>
      <w:hyperlink r:id="rId13" w:history="1">
        <w:r w:rsidR="00000021" w:rsidRPr="00D63773">
          <w:rPr>
            <w:rStyle w:val="Hyperlink"/>
            <w:rFonts w:ascii="Times New Roman" w:hAnsi="Times New Roman" w:cs="Times New Roman"/>
          </w:rPr>
          <w:t>California Community Colleges Distance Education Accessibility Guidelines January 2011</w:t>
        </w:r>
      </w:hyperlink>
      <w:r w:rsidR="00000021" w:rsidRPr="00000021">
        <w:rPr>
          <w:rFonts w:ascii="Times New Roman" w:hAnsi="Times New Roman" w:cs="Times New Roman"/>
        </w:rPr>
        <w:t xml:space="preserve"> </w:t>
      </w:r>
    </w:p>
    <w:p w14:paraId="4D15CAAD" w14:textId="77777777" w:rsidR="00000021" w:rsidRPr="00000021" w:rsidRDefault="00000021" w:rsidP="00000021">
      <w:pPr>
        <w:pStyle w:val="NoSpacing"/>
        <w:numPr>
          <w:ilvl w:val="0"/>
          <w:numId w:val="5"/>
        </w:numPr>
        <w:ind w:left="720"/>
      </w:pPr>
      <w:r w:rsidRPr="00000021">
        <w:t xml:space="preserve">Related SMC Board Policy and Administrative Regulations </w:t>
      </w:r>
    </w:p>
    <w:p w14:paraId="580D258A" w14:textId="42FE64C5" w:rsidR="00000021" w:rsidRPr="00000021" w:rsidRDefault="00367705" w:rsidP="006817B0">
      <w:pPr>
        <w:pStyle w:val="NoSpacing"/>
        <w:numPr>
          <w:ilvl w:val="1"/>
          <w:numId w:val="5"/>
        </w:numPr>
        <w:rPr>
          <w:rFonts w:ascii="Times New Roman" w:hAnsi="Times New Roman" w:cs="Times New Roman"/>
        </w:rPr>
      </w:pPr>
      <w:hyperlink r:id="rId14" w:history="1">
        <w:r w:rsidR="00000021" w:rsidRPr="00367705">
          <w:rPr>
            <w:rStyle w:val="Hyperlink"/>
            <w:rFonts w:ascii="Times New Roman" w:hAnsi="Times New Roman" w:cs="Times New Roman"/>
          </w:rPr>
          <w:t>Board Policy 2410</w:t>
        </w:r>
      </w:hyperlink>
      <w:r w:rsidR="00000021" w:rsidRPr="00000021">
        <w:rPr>
          <w:rFonts w:ascii="Times New Roman" w:hAnsi="Times New Roman" w:cs="Times New Roman"/>
        </w:rPr>
        <w:t xml:space="preserve">: Nondiscrimination on the Basis of Disability </w:t>
      </w:r>
    </w:p>
    <w:p w14:paraId="0B65FF0B" w14:textId="45DF7AC6" w:rsidR="00000021" w:rsidRPr="00000021" w:rsidRDefault="00367705" w:rsidP="006817B0">
      <w:pPr>
        <w:pStyle w:val="NoSpacing"/>
        <w:numPr>
          <w:ilvl w:val="1"/>
          <w:numId w:val="5"/>
        </w:numPr>
        <w:rPr>
          <w:rFonts w:ascii="Times New Roman" w:hAnsi="Times New Roman" w:cs="Times New Roman"/>
        </w:rPr>
      </w:pPr>
      <w:hyperlink r:id="rId15" w:history="1">
        <w:r w:rsidR="00000021" w:rsidRPr="00367705">
          <w:rPr>
            <w:rStyle w:val="Hyperlink"/>
            <w:rFonts w:ascii="Times New Roman" w:hAnsi="Times New Roman" w:cs="Times New Roman"/>
          </w:rPr>
          <w:t>AR 2512</w:t>
        </w:r>
      </w:hyperlink>
      <w:r w:rsidR="00000021" w:rsidRPr="00000021">
        <w:rPr>
          <w:rFonts w:ascii="Times New Roman" w:hAnsi="Times New Roman" w:cs="Times New Roman"/>
        </w:rPr>
        <w:t xml:space="preserve">: Accessibility Standards for Electronic and Information Technology - Section 508 </w:t>
      </w:r>
    </w:p>
    <w:p w14:paraId="62F60FA7" w14:textId="77777777" w:rsidR="00041882" w:rsidRPr="00000021" w:rsidRDefault="00041882" w:rsidP="00000021">
      <w:pPr>
        <w:pStyle w:val="NoSpacing"/>
      </w:pPr>
    </w:p>
    <w:sectPr w:rsidR="00041882" w:rsidRPr="00000021" w:rsidSect="00726B84">
      <w:pgSz w:w="12240" w:h="163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55796"/>
    <w:multiLevelType w:val="hybridMultilevel"/>
    <w:tmpl w:val="B0E18AAA"/>
    <w:lvl w:ilvl="0" w:tplc="FFFFFFFF">
      <w:start w:val="1"/>
      <w:numFmt w:val="ideographDigital"/>
      <w:lvlText w:val=""/>
      <w:lvlJc w:val="left"/>
    </w:lvl>
    <w:lvl w:ilvl="1" w:tplc="FFFFFFFF">
      <w:start w:val="1"/>
      <w:numFmt w:val="ideographDigital"/>
      <w:lvlText w:val=""/>
      <w:lvlJc w:val="left"/>
    </w:lvl>
    <w:lvl w:ilvl="2" w:tplc="0B45553D">
      <w:start w:val="1"/>
      <w:numFmt w:val="decimal"/>
      <w:lvlText w:va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4C2E95"/>
    <w:multiLevelType w:val="hybridMultilevel"/>
    <w:tmpl w:val="D1F2AC3A"/>
    <w:lvl w:ilvl="0" w:tplc="4FF2648E">
      <w:start w:val="1"/>
      <w:numFmt w:val="upperRoman"/>
      <w:lvlText w:val="%1."/>
      <w:lvlJc w:val="left"/>
      <w:pPr>
        <w:ind w:left="1080" w:hanging="720"/>
      </w:pPr>
      <w:rPr>
        <w:rFonts w:hint="default"/>
        <w:b/>
      </w:rPr>
    </w:lvl>
    <w:lvl w:ilvl="1" w:tplc="4D7E4B36">
      <w:start w:val="1"/>
      <w:numFmt w:val="upperLetter"/>
      <w:lvlText w:val="%2."/>
      <w:lvlJc w:val="left"/>
      <w:pPr>
        <w:ind w:left="1440" w:hanging="360"/>
      </w:pPr>
      <w:rPr>
        <w:rFonts w:ascii="Times New Roman" w:hAnsi="Times New Roman" w:cs="Times New Roman"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D1E55"/>
    <w:multiLevelType w:val="multilevel"/>
    <w:tmpl w:val="DAAED47C"/>
    <w:lvl w:ilvl="0">
      <w:start w:val="1"/>
      <w:numFmt w:val="upperRoman"/>
      <w:lvlText w:val="%1."/>
      <w:lvlJc w:val="left"/>
      <w:pPr>
        <w:ind w:left="1080" w:hanging="720"/>
      </w:pPr>
      <w:rPr>
        <w:rFonts w:hint="default"/>
        <w:b/>
      </w:rPr>
    </w:lvl>
    <w:lvl w:ilvl="1">
      <w:start w:val="1"/>
      <w:numFmt w:val="upp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6ECEB6"/>
    <w:multiLevelType w:val="hybridMultilevel"/>
    <w:tmpl w:val="391D37F3"/>
    <w:lvl w:ilvl="0" w:tplc="FFFFFFFF">
      <w:start w:val="1"/>
      <w:numFmt w:val="ideographDigital"/>
      <w:lvlText w:val="."/>
      <w:lvlJc w:val="left"/>
    </w:lvl>
    <w:lvl w:ilvl="1" w:tplc="FFFFFFFF">
      <w:start w:val="1"/>
      <w:numFmt w:val="ideographDigital"/>
      <w:lvlText w:val="."/>
      <w:lvlJc w:val="left"/>
    </w:lvl>
    <w:lvl w:ilvl="2" w:tplc="7553A564">
      <w:start w:val="1"/>
      <w:numFmt w:val="decimal"/>
      <w:lvlText w:va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F0535BB"/>
    <w:multiLevelType w:val="hybridMultilevel"/>
    <w:tmpl w:val="85D25620"/>
    <w:lvl w:ilvl="0" w:tplc="4FF2648E">
      <w:start w:val="1"/>
      <w:numFmt w:val="upperRoman"/>
      <w:lvlText w:val="%1."/>
      <w:lvlJc w:val="left"/>
      <w:pPr>
        <w:ind w:left="1080" w:hanging="720"/>
      </w:pPr>
      <w:rPr>
        <w:rFonts w:hint="default"/>
        <w:b/>
      </w:rPr>
    </w:lvl>
    <w:lvl w:ilvl="1" w:tplc="1C30BA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C95C83"/>
    <w:multiLevelType w:val="hybridMultilevel"/>
    <w:tmpl w:val="CC3E1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21"/>
    <w:rsid w:val="00000021"/>
    <w:rsid w:val="00041882"/>
    <w:rsid w:val="00091BD8"/>
    <w:rsid w:val="00367705"/>
    <w:rsid w:val="006817B0"/>
    <w:rsid w:val="00726B84"/>
    <w:rsid w:val="00AE5302"/>
    <w:rsid w:val="00CF1036"/>
    <w:rsid w:val="00D63773"/>
    <w:rsid w:val="00FF5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0E00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000021"/>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0021"/>
    <w:rPr>
      <w:rFonts w:ascii="Arial" w:hAnsi="Arial" w:cs="Times New Roman"/>
    </w:rPr>
  </w:style>
  <w:style w:type="paragraph" w:customStyle="1" w:styleId="Default">
    <w:name w:val="Default"/>
    <w:rsid w:val="00000021"/>
    <w:pPr>
      <w:widowControl w:val="0"/>
      <w:autoSpaceDE w:val="0"/>
      <w:autoSpaceDN w:val="0"/>
      <w:adjustRightInd w:val="0"/>
    </w:pPr>
    <w:rPr>
      <w:rFonts w:ascii="Arial" w:hAnsi="Arial" w:cs="Arial"/>
      <w:color w:val="000000"/>
    </w:rPr>
  </w:style>
  <w:style w:type="paragraph" w:styleId="NoSpacing">
    <w:name w:val="No Spacing"/>
    <w:uiPriority w:val="1"/>
    <w:qFormat/>
    <w:rsid w:val="00000021"/>
  </w:style>
  <w:style w:type="character" w:styleId="Hyperlink">
    <w:name w:val="Hyperlink"/>
    <w:basedOn w:val="DefaultParagraphFont"/>
    <w:uiPriority w:val="99"/>
    <w:unhideWhenUsed/>
    <w:rsid w:val="00726B8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000021"/>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0021"/>
    <w:rPr>
      <w:rFonts w:ascii="Arial" w:hAnsi="Arial" w:cs="Times New Roman"/>
    </w:rPr>
  </w:style>
  <w:style w:type="paragraph" w:customStyle="1" w:styleId="Default">
    <w:name w:val="Default"/>
    <w:rsid w:val="00000021"/>
    <w:pPr>
      <w:widowControl w:val="0"/>
      <w:autoSpaceDE w:val="0"/>
      <w:autoSpaceDN w:val="0"/>
      <w:adjustRightInd w:val="0"/>
    </w:pPr>
    <w:rPr>
      <w:rFonts w:ascii="Arial" w:hAnsi="Arial" w:cs="Arial"/>
      <w:color w:val="000000"/>
    </w:rPr>
  </w:style>
  <w:style w:type="paragraph" w:styleId="NoSpacing">
    <w:name w:val="No Spacing"/>
    <w:uiPriority w:val="1"/>
    <w:qFormat/>
    <w:rsid w:val="00000021"/>
  </w:style>
  <w:style w:type="character" w:styleId="Hyperlink">
    <w:name w:val="Hyperlink"/>
    <w:basedOn w:val="DefaultParagraphFont"/>
    <w:uiPriority w:val="99"/>
    <w:unhideWhenUsed/>
    <w:rsid w:val="00726B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htctu.net/dlguidelines/dlg_index.html" TargetMode="External"/><Relationship Id="rId8" Type="http://schemas.openxmlformats.org/officeDocument/2006/relationships/hyperlink" Target="http://webaim.org/articles/laws/usa/" TargetMode="External"/><Relationship Id="rId18"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leginfo.legislature.ca.gov/faces/billNavClient.xhtml?bill_id=200120020SB105" TargetMode="External"/><Relationship Id="rId17" Type="http://schemas.openxmlformats.org/officeDocument/2006/relationships/theme" Target="theme/theme1.xml"/><Relationship Id="rId7" Type="http://schemas.openxmlformats.org/officeDocument/2006/relationships/hyperlink" Target="http://www.section508.gov" TargetMode="External"/><Relationship Id="rId16"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4.xml"/><Relationship Id="rId11" Type="http://schemas.openxmlformats.org/officeDocument/2006/relationships/hyperlink" Target="http://leginfo.legislature.ca.gov/faces/codes_displaySection.xhtml?sectionNum=11135.&amp;lawCode=GO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mc.edu/ACG/BoardofTrustees/Pages/Board-Policy-Manual.aspx" TargetMode="External"/><Relationship Id="rId5" Type="http://schemas.openxmlformats.org/officeDocument/2006/relationships/settings" Target="settings.xml"/><Relationship Id="rId10" Type="http://schemas.openxmlformats.org/officeDocument/2006/relationships/hyperlink" Target="https://www.access-board.gov/guidelines-and-standards/communications-and-it/about-the-section-508-standards/guide-to-the-section-508-standards" TargetMode="External"/><Relationship Id="rId19" Type="http://schemas.openxmlformats.org/officeDocument/2006/relationships/customXml" Target="../customXml/item3.xml"/><Relationship Id="rId14" Type="http://schemas.openxmlformats.org/officeDocument/2006/relationships/hyperlink" Target="http://www.smc.edu/ACG/Documents/Board_Policy_Manual/BP%202000%20%28Gen%20District%29.pdf" TargetMode="External"/><Relationship Id="rId4" Type="http://schemas.microsoft.com/office/2007/relationships/stylesWithEffects" Target="stylesWithEffects.xml"/><Relationship Id="rId9" Type="http://schemas.openxmlformats.org/officeDocument/2006/relationships/hyperlink" Target="https://www.access-board.gov/guidelines-and-standards/communications-and-it/about-the-ict-refr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ct:contentTypeSchema xmlns:ct="http://schemas.microsoft.com/office/2006/metadata/contentType" xmlns:ma="http://schemas.microsoft.com/office/2006/metadata/properties/metaAttributes" ct:_="" ma:_="" ma:contentTypeName="Document" ma:contentTypeID="0x01010076F716127F7A284A96EB6F314A84032F" ma:contentTypeVersion="1" ma:contentTypeDescription="Create a new document." ma:contentTypeScope="" ma:versionID="d478c4464eb00fbcaacc97693b5a7b46">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FF3B94-4760-4062-BD72-F187029D3646}"/>
</file>

<file path=customXml/itemProps2.xml><?xml version="1.0" encoding="utf-8"?>
<ds:datastoreItem xmlns:ds="http://schemas.openxmlformats.org/officeDocument/2006/customXml" ds:itemID="{73E9F5C7-58A2-5046-936C-3CF062A3E26C}"/>
</file>

<file path=customXml/itemProps3.xml><?xml version="1.0" encoding="utf-8"?>
<ds:datastoreItem xmlns:ds="http://schemas.openxmlformats.org/officeDocument/2006/customXml" ds:itemID="{22C403B6-45D0-40EC-BB8F-977A2E62C76E}"/>
</file>

<file path=customXml/itemProps4.xml><?xml version="1.0" encoding="utf-8"?>
<ds:datastoreItem xmlns:ds="http://schemas.openxmlformats.org/officeDocument/2006/customXml" ds:itemID="{B9F6D362-4ACA-4BB9-90BE-922AE5214CA1}"/>
</file>

<file path=docProps/app.xml><?xml version="1.0" encoding="utf-8"?>
<Properties xmlns="http://schemas.openxmlformats.org/officeDocument/2006/extended-properties" xmlns:vt="http://schemas.openxmlformats.org/officeDocument/2006/docPropsVTypes">
  <Template>Normal.dotm</Template>
  <TotalTime>33</TotalTime>
  <Pages>1</Pages>
  <Words>476</Words>
  <Characters>2718</Characters>
  <Application>Microsoft Macintosh Word</Application>
  <DocSecurity>0</DocSecurity>
  <Lines>22</Lines>
  <Paragraphs>6</Paragraphs>
  <ScaleCrop>false</ScaleCrop>
  <Company>Home Computer</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Cutler</dc:creator>
  <cp:keywords/>
  <dc:description/>
  <cp:lastModifiedBy>Ellen Cutler</cp:lastModifiedBy>
  <cp:revision>4</cp:revision>
  <dcterms:created xsi:type="dcterms:W3CDTF">2016-02-20T01:42:00Z</dcterms:created>
  <dcterms:modified xsi:type="dcterms:W3CDTF">2016-02-21T00:10:00Z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0x01010076F716127F7A284A96EB6F314A84032F</vt:lpwstr>
  </property>
</Properties>
</file>